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1CBD" w:rsidRPr="00C517F6" w:rsidRDefault="00EA1CBD" w:rsidP="00EA1CBD">
      <w:pPr>
        <w:jc w:val="center"/>
        <w:rPr>
          <w:rFonts w:ascii="方正大标宋简体" w:eastAsia="方正大标宋简体" w:hint="eastAsia"/>
          <w:color w:val="000000"/>
          <w:sz w:val="32"/>
          <w:szCs w:val="32"/>
        </w:rPr>
      </w:pPr>
      <w:r w:rsidRPr="00C517F6">
        <w:rPr>
          <w:rFonts w:ascii="方正大标宋简体" w:eastAsia="方正大标宋简体" w:hint="eastAsia"/>
          <w:color w:val="000000"/>
          <w:sz w:val="32"/>
          <w:szCs w:val="32"/>
        </w:rPr>
        <w:t>融资性担保公司管理暂行办法</w:t>
      </w:r>
    </w:p>
    <w:p w:rsidR="00EA1CBD" w:rsidRPr="00E4558E" w:rsidRDefault="00EA1CBD" w:rsidP="00EA1CBD">
      <w:pPr>
        <w:spacing w:line="264" w:lineRule="auto"/>
        <w:rPr>
          <w:rFonts w:ascii="宋体" w:hAnsi="宋体" w:hint="eastAsia"/>
          <w:color w:val="000000"/>
          <w:szCs w:val="21"/>
        </w:rPr>
      </w:pPr>
    </w:p>
    <w:p w:rsidR="00EA1CBD" w:rsidRPr="00E4558E" w:rsidRDefault="00EA1CBD" w:rsidP="00EA1CBD">
      <w:pPr>
        <w:numPr>
          <w:ilvl w:val="0"/>
          <w:numId w:val="1"/>
        </w:numPr>
        <w:spacing w:line="252" w:lineRule="auto"/>
        <w:rPr>
          <w:rFonts w:ascii="宋体" w:hAnsi="宋体" w:hint="eastAsia"/>
          <w:b/>
          <w:color w:val="000000"/>
          <w:szCs w:val="21"/>
        </w:rPr>
      </w:pPr>
      <w:r w:rsidRPr="00E4558E">
        <w:rPr>
          <w:rFonts w:ascii="宋体" w:hAnsi="宋体" w:hint="eastAsia"/>
          <w:b/>
          <w:color w:val="000000"/>
          <w:szCs w:val="21"/>
        </w:rPr>
        <w:t>总 则</w:t>
      </w:r>
    </w:p>
    <w:p w:rsidR="00EA1CBD" w:rsidRPr="00E4558E" w:rsidRDefault="00EA1CBD" w:rsidP="00EA1CBD">
      <w:pPr>
        <w:spacing w:line="252" w:lineRule="auto"/>
        <w:rPr>
          <w:rFonts w:ascii="宋体" w:hAnsi="宋体" w:hint="eastAsia"/>
          <w:color w:val="000000"/>
          <w:szCs w:val="21"/>
        </w:rPr>
      </w:pPr>
    </w:p>
    <w:p w:rsidR="00EA1CBD" w:rsidRPr="00E4558E" w:rsidRDefault="00EA1CBD" w:rsidP="00EA1CBD">
      <w:pPr>
        <w:spacing w:line="252" w:lineRule="auto"/>
        <w:rPr>
          <w:rFonts w:ascii="宋体" w:hAnsi="宋体" w:hint="eastAsia"/>
          <w:color w:val="000000"/>
          <w:szCs w:val="21"/>
        </w:rPr>
      </w:pPr>
      <w:r w:rsidRPr="00E4558E">
        <w:rPr>
          <w:rFonts w:ascii="宋体" w:hAnsi="宋体" w:hint="eastAsia"/>
          <w:color w:val="000000"/>
          <w:szCs w:val="21"/>
        </w:rPr>
        <w:t>    第一条 为加强对融资性担保公司的监督管理，规范融资性担保行为，促进融资性担保行业健康发展，根据《中华人民共和国公司法》、《中华人民共和国担保法》、《中华人民共和国合同法》等法律规定，制定本办法。</w:t>
      </w:r>
    </w:p>
    <w:p w:rsidR="00EA1CBD" w:rsidRPr="00E4558E" w:rsidRDefault="00EA1CBD" w:rsidP="00EA1CBD">
      <w:pPr>
        <w:spacing w:line="252" w:lineRule="auto"/>
        <w:rPr>
          <w:rFonts w:ascii="宋体" w:hAnsi="宋体" w:hint="eastAsia"/>
          <w:color w:val="000000"/>
          <w:szCs w:val="21"/>
        </w:rPr>
      </w:pPr>
      <w:r w:rsidRPr="00E4558E">
        <w:rPr>
          <w:rFonts w:ascii="宋体" w:hAnsi="宋体" w:hint="eastAsia"/>
          <w:color w:val="000000"/>
          <w:szCs w:val="21"/>
        </w:rPr>
        <w:t>    第二条 本办法所称融资性担保是指担保人与银行业金融机构等债权人约定，当被担保人不履行对债权人负有的融资性债务时，由担保人依法承担合同约定的担保责任的行为。</w:t>
      </w:r>
    </w:p>
    <w:p w:rsidR="00EA1CBD" w:rsidRPr="00E4558E" w:rsidRDefault="00EA1CBD" w:rsidP="00EA1CBD">
      <w:pPr>
        <w:spacing w:line="252" w:lineRule="auto"/>
        <w:rPr>
          <w:rFonts w:ascii="宋体" w:hAnsi="宋体" w:hint="eastAsia"/>
          <w:color w:val="000000"/>
          <w:szCs w:val="21"/>
        </w:rPr>
      </w:pPr>
      <w:r w:rsidRPr="00E4558E">
        <w:rPr>
          <w:rFonts w:ascii="宋体" w:hAnsi="宋体" w:hint="eastAsia"/>
          <w:color w:val="000000"/>
          <w:szCs w:val="21"/>
        </w:rPr>
        <w:t>    本办法所称融资性担保公司是指依法设立，经营融资性担保业务的有限责任公司和股份有限公司。</w:t>
      </w:r>
    </w:p>
    <w:p w:rsidR="00EA1CBD" w:rsidRPr="00E4558E" w:rsidRDefault="00EA1CBD" w:rsidP="00EA1CBD">
      <w:pPr>
        <w:spacing w:line="252" w:lineRule="auto"/>
        <w:rPr>
          <w:rFonts w:ascii="宋体" w:hAnsi="宋体" w:hint="eastAsia"/>
          <w:color w:val="000000"/>
          <w:szCs w:val="21"/>
        </w:rPr>
      </w:pPr>
      <w:r w:rsidRPr="00E4558E">
        <w:rPr>
          <w:rFonts w:ascii="宋体" w:hAnsi="宋体" w:hint="eastAsia"/>
          <w:color w:val="000000"/>
          <w:szCs w:val="21"/>
        </w:rPr>
        <w:t>    本办法所称监管部门是指省、自治区、直辖市人民政府确定的负责监督管理本辖区融资性担保公司的部门。</w:t>
      </w:r>
    </w:p>
    <w:p w:rsidR="00EA1CBD" w:rsidRPr="00E4558E" w:rsidRDefault="00EA1CBD" w:rsidP="00EA1CBD">
      <w:pPr>
        <w:spacing w:line="252" w:lineRule="auto"/>
        <w:rPr>
          <w:rFonts w:ascii="宋体" w:hAnsi="宋体" w:hint="eastAsia"/>
          <w:color w:val="000000"/>
          <w:szCs w:val="21"/>
        </w:rPr>
      </w:pPr>
      <w:r w:rsidRPr="00E4558E">
        <w:rPr>
          <w:rFonts w:ascii="宋体" w:hAnsi="宋体" w:hint="eastAsia"/>
          <w:color w:val="000000"/>
          <w:szCs w:val="21"/>
        </w:rPr>
        <w:t>    第三条 融资性担保公司应当以安全性、流动性、收益性为经营原则，建立市场化运作的可持续审慎经营模式。</w:t>
      </w:r>
    </w:p>
    <w:p w:rsidR="00EA1CBD" w:rsidRPr="00E4558E" w:rsidRDefault="00EA1CBD" w:rsidP="00EA1CBD">
      <w:pPr>
        <w:spacing w:line="252" w:lineRule="auto"/>
        <w:rPr>
          <w:rFonts w:ascii="宋体" w:hAnsi="宋体" w:hint="eastAsia"/>
          <w:color w:val="000000"/>
          <w:szCs w:val="21"/>
        </w:rPr>
      </w:pPr>
      <w:r w:rsidRPr="00E4558E">
        <w:rPr>
          <w:rFonts w:ascii="宋体" w:hAnsi="宋体" w:hint="eastAsia"/>
          <w:color w:val="000000"/>
          <w:szCs w:val="21"/>
        </w:rPr>
        <w:t>    融资性担保公司与企业、银行业金融机构等客户的业务往来，应当遵循诚实守信的原则，并遵守合同的约定。</w:t>
      </w:r>
    </w:p>
    <w:p w:rsidR="00EA1CBD" w:rsidRPr="00E4558E" w:rsidRDefault="00EA1CBD" w:rsidP="00EA1CBD">
      <w:pPr>
        <w:spacing w:line="252" w:lineRule="auto"/>
        <w:rPr>
          <w:rFonts w:ascii="宋体" w:hAnsi="宋体" w:hint="eastAsia"/>
          <w:color w:val="000000"/>
          <w:szCs w:val="21"/>
        </w:rPr>
      </w:pPr>
      <w:r w:rsidRPr="00E4558E">
        <w:rPr>
          <w:rFonts w:ascii="宋体" w:hAnsi="宋体" w:hint="eastAsia"/>
          <w:color w:val="000000"/>
          <w:szCs w:val="21"/>
        </w:rPr>
        <w:t>    第四条 融资性担保公司依法开展业务，不受任何机关、单位和个人的干涉。</w:t>
      </w:r>
    </w:p>
    <w:p w:rsidR="00EA1CBD" w:rsidRPr="00E4558E" w:rsidRDefault="00EA1CBD" w:rsidP="00EA1CBD">
      <w:pPr>
        <w:spacing w:line="252" w:lineRule="auto"/>
        <w:rPr>
          <w:rFonts w:ascii="宋体" w:hAnsi="宋体" w:hint="eastAsia"/>
          <w:color w:val="000000"/>
          <w:szCs w:val="21"/>
        </w:rPr>
      </w:pPr>
      <w:r w:rsidRPr="00E4558E">
        <w:rPr>
          <w:rFonts w:ascii="宋体" w:hAnsi="宋体" w:hint="eastAsia"/>
          <w:color w:val="000000"/>
          <w:szCs w:val="21"/>
        </w:rPr>
        <w:t>    第五条 融资性担保公司开展业务，应当遵守法律、法规和本办法的规定，不得损害国家利益和社会公共利益。</w:t>
      </w:r>
    </w:p>
    <w:p w:rsidR="00EA1CBD" w:rsidRPr="00E4558E" w:rsidRDefault="00EA1CBD" w:rsidP="00EA1CBD">
      <w:pPr>
        <w:spacing w:line="252" w:lineRule="auto"/>
        <w:rPr>
          <w:rFonts w:ascii="宋体" w:hAnsi="宋体" w:hint="eastAsia"/>
          <w:color w:val="000000"/>
          <w:szCs w:val="21"/>
        </w:rPr>
      </w:pPr>
      <w:r w:rsidRPr="00E4558E">
        <w:rPr>
          <w:rFonts w:ascii="宋体" w:hAnsi="宋体" w:hint="eastAsia"/>
          <w:color w:val="000000"/>
          <w:szCs w:val="21"/>
        </w:rPr>
        <w:t>    融资性担保公司应当为客户保密，不得利用客户提供的信息从事任何与担保业务无关或有损客户利益的活动。</w:t>
      </w:r>
    </w:p>
    <w:p w:rsidR="00EA1CBD" w:rsidRPr="00E4558E" w:rsidRDefault="00EA1CBD" w:rsidP="00EA1CBD">
      <w:pPr>
        <w:spacing w:line="252" w:lineRule="auto"/>
        <w:rPr>
          <w:rFonts w:ascii="宋体" w:hAnsi="宋体" w:hint="eastAsia"/>
          <w:color w:val="000000"/>
          <w:szCs w:val="21"/>
        </w:rPr>
      </w:pPr>
      <w:r w:rsidRPr="00E4558E">
        <w:rPr>
          <w:rFonts w:ascii="宋体" w:hAnsi="宋体" w:hint="eastAsia"/>
          <w:color w:val="000000"/>
          <w:szCs w:val="21"/>
        </w:rPr>
        <w:t>    第六条 融资性担保公司开展业务应当遵守公平竞争的原则，不得从事不正当竞争。</w:t>
      </w:r>
    </w:p>
    <w:p w:rsidR="00EA1CBD" w:rsidRPr="00E4558E" w:rsidRDefault="00EA1CBD" w:rsidP="00EA1CBD">
      <w:pPr>
        <w:spacing w:line="252" w:lineRule="auto"/>
        <w:ind w:firstLine="420"/>
        <w:rPr>
          <w:rFonts w:ascii="宋体" w:hAnsi="宋体" w:hint="eastAsia"/>
          <w:color w:val="000000"/>
          <w:szCs w:val="21"/>
        </w:rPr>
      </w:pPr>
      <w:r w:rsidRPr="00E4558E">
        <w:rPr>
          <w:rFonts w:ascii="宋体" w:hAnsi="宋体" w:hint="eastAsia"/>
          <w:color w:val="000000"/>
          <w:szCs w:val="21"/>
        </w:rPr>
        <w:t>第七条 融资性担保公司由省、自治区、直辖市人民政府实施属地管理。省、自治区、直辖市人民政府确定的监管部门具体负责本辖区融资性担保公司的准入、退出、日常监管和风险处置，并向国务院建立的融资性担保业务监管部际联席会议报告工作。</w:t>
      </w:r>
    </w:p>
    <w:p w:rsidR="00EA1CBD" w:rsidRPr="00E4558E" w:rsidRDefault="00EA1CBD" w:rsidP="00EA1CBD">
      <w:pPr>
        <w:spacing w:line="252" w:lineRule="auto"/>
        <w:ind w:firstLine="420"/>
        <w:rPr>
          <w:rFonts w:ascii="宋体" w:hAnsi="宋体" w:hint="eastAsia"/>
          <w:color w:val="000000"/>
          <w:szCs w:val="21"/>
        </w:rPr>
      </w:pPr>
    </w:p>
    <w:p w:rsidR="00EA1CBD" w:rsidRPr="00E4558E" w:rsidRDefault="00EA1CBD" w:rsidP="00EA1CBD">
      <w:pPr>
        <w:numPr>
          <w:ilvl w:val="0"/>
          <w:numId w:val="1"/>
        </w:numPr>
        <w:spacing w:line="252" w:lineRule="auto"/>
        <w:rPr>
          <w:rFonts w:ascii="宋体" w:hAnsi="宋体" w:hint="eastAsia"/>
          <w:b/>
          <w:color w:val="000000"/>
          <w:szCs w:val="21"/>
        </w:rPr>
      </w:pPr>
      <w:r w:rsidRPr="00E4558E">
        <w:rPr>
          <w:rFonts w:ascii="宋体" w:hAnsi="宋体" w:hint="eastAsia"/>
          <w:b/>
          <w:color w:val="000000"/>
          <w:szCs w:val="21"/>
        </w:rPr>
        <w:t>设立、变更和终止</w:t>
      </w:r>
    </w:p>
    <w:p w:rsidR="00EA1CBD" w:rsidRPr="00E4558E" w:rsidRDefault="00EA1CBD" w:rsidP="00EA1CBD">
      <w:pPr>
        <w:spacing w:line="252" w:lineRule="auto"/>
        <w:rPr>
          <w:rFonts w:ascii="宋体" w:hAnsi="宋体" w:hint="eastAsia"/>
          <w:b/>
          <w:color w:val="000000"/>
          <w:szCs w:val="21"/>
        </w:rPr>
      </w:pPr>
    </w:p>
    <w:p w:rsidR="00EA1CBD" w:rsidRPr="00E4558E" w:rsidRDefault="00EA1CBD" w:rsidP="00EA1CBD">
      <w:pPr>
        <w:spacing w:line="252" w:lineRule="auto"/>
        <w:rPr>
          <w:rFonts w:ascii="宋体" w:hAnsi="宋体" w:hint="eastAsia"/>
          <w:color w:val="000000"/>
          <w:szCs w:val="21"/>
        </w:rPr>
      </w:pPr>
      <w:r w:rsidRPr="00E4558E">
        <w:rPr>
          <w:rFonts w:ascii="宋体" w:hAnsi="宋体" w:hint="eastAsia"/>
          <w:color w:val="000000"/>
          <w:szCs w:val="21"/>
        </w:rPr>
        <w:t>    第八条 设立融资性担保公司及其分支机构，应当经监管部门审查批准。</w:t>
      </w:r>
    </w:p>
    <w:p w:rsidR="00EA1CBD" w:rsidRPr="00E4558E" w:rsidRDefault="00EA1CBD" w:rsidP="00EA1CBD">
      <w:pPr>
        <w:spacing w:line="252" w:lineRule="auto"/>
        <w:rPr>
          <w:rFonts w:ascii="宋体" w:hAnsi="宋体" w:hint="eastAsia"/>
          <w:color w:val="000000"/>
          <w:szCs w:val="21"/>
        </w:rPr>
      </w:pPr>
      <w:r w:rsidRPr="00E4558E">
        <w:rPr>
          <w:rFonts w:ascii="宋体" w:hAnsi="宋体" w:hint="eastAsia"/>
          <w:color w:val="000000"/>
          <w:szCs w:val="21"/>
        </w:rPr>
        <w:t>    经批准设立的融资性担保公司及其分支机构，由监管部门颁发经营许可证，并凭该许可证向工商行政管理部门申请注册登记。</w:t>
      </w:r>
    </w:p>
    <w:p w:rsidR="00EA1CBD" w:rsidRPr="00E4558E" w:rsidRDefault="00EA1CBD" w:rsidP="00EA1CBD">
      <w:pPr>
        <w:spacing w:line="252" w:lineRule="auto"/>
        <w:rPr>
          <w:rFonts w:ascii="宋体" w:hAnsi="宋体" w:hint="eastAsia"/>
          <w:color w:val="000000"/>
          <w:szCs w:val="21"/>
        </w:rPr>
      </w:pPr>
      <w:r w:rsidRPr="00E4558E">
        <w:rPr>
          <w:rFonts w:ascii="宋体" w:hAnsi="宋体" w:hint="eastAsia"/>
          <w:color w:val="000000"/>
          <w:szCs w:val="21"/>
        </w:rPr>
        <w:t>    任何单位和个人未经监管部门批准不得经营融资性担保业务，不得在名称中使用融资性担保字样，法律、行政法规另有规定的除外。</w:t>
      </w:r>
    </w:p>
    <w:p w:rsidR="00EA1CBD" w:rsidRPr="00E4558E" w:rsidRDefault="00EA1CBD" w:rsidP="00EA1CBD">
      <w:pPr>
        <w:spacing w:line="252" w:lineRule="auto"/>
        <w:rPr>
          <w:rFonts w:ascii="宋体" w:hAnsi="宋体" w:hint="eastAsia"/>
          <w:color w:val="000000"/>
          <w:szCs w:val="21"/>
        </w:rPr>
      </w:pPr>
      <w:r w:rsidRPr="00E4558E">
        <w:rPr>
          <w:rFonts w:ascii="宋体" w:hAnsi="宋体" w:hint="eastAsia"/>
          <w:color w:val="000000"/>
          <w:szCs w:val="21"/>
        </w:rPr>
        <w:t>    第九条 设立融资性担保公司，应当具备下列条件：</w:t>
      </w:r>
    </w:p>
    <w:p w:rsidR="00EA1CBD" w:rsidRPr="00E4558E" w:rsidRDefault="00EA1CBD" w:rsidP="00EA1CBD">
      <w:pPr>
        <w:spacing w:line="252" w:lineRule="auto"/>
        <w:rPr>
          <w:rFonts w:ascii="宋体" w:hAnsi="宋体" w:hint="eastAsia"/>
          <w:color w:val="000000"/>
          <w:szCs w:val="21"/>
        </w:rPr>
      </w:pPr>
      <w:r w:rsidRPr="00E4558E">
        <w:rPr>
          <w:rFonts w:ascii="宋体" w:hAnsi="宋体" w:hint="eastAsia"/>
          <w:color w:val="000000"/>
          <w:szCs w:val="21"/>
        </w:rPr>
        <w:t>    （一）有符合《中华人民共和国公司法》规定的章程。</w:t>
      </w:r>
    </w:p>
    <w:p w:rsidR="00EA1CBD" w:rsidRPr="00E4558E" w:rsidRDefault="00EA1CBD" w:rsidP="00EA1CBD">
      <w:pPr>
        <w:spacing w:line="252" w:lineRule="auto"/>
        <w:rPr>
          <w:rFonts w:ascii="宋体" w:hAnsi="宋体" w:hint="eastAsia"/>
          <w:color w:val="000000"/>
          <w:szCs w:val="21"/>
        </w:rPr>
      </w:pPr>
      <w:r w:rsidRPr="00E4558E">
        <w:rPr>
          <w:rFonts w:ascii="宋体" w:hAnsi="宋体" w:hint="eastAsia"/>
          <w:color w:val="000000"/>
          <w:szCs w:val="21"/>
        </w:rPr>
        <w:t>    （二）有具备持续出资能力的股东。</w:t>
      </w:r>
    </w:p>
    <w:p w:rsidR="00EA1CBD" w:rsidRPr="00E4558E" w:rsidRDefault="00EA1CBD" w:rsidP="00EA1CBD">
      <w:pPr>
        <w:spacing w:line="252" w:lineRule="auto"/>
        <w:rPr>
          <w:rFonts w:ascii="宋体" w:hAnsi="宋体" w:hint="eastAsia"/>
          <w:color w:val="000000"/>
          <w:szCs w:val="21"/>
        </w:rPr>
      </w:pPr>
      <w:r w:rsidRPr="00E4558E">
        <w:rPr>
          <w:rFonts w:ascii="宋体" w:hAnsi="宋体" w:hint="eastAsia"/>
          <w:color w:val="000000"/>
          <w:szCs w:val="21"/>
        </w:rPr>
        <w:t>    （三）有符合本办法规定的注册资本。</w:t>
      </w:r>
    </w:p>
    <w:p w:rsidR="00EA1CBD" w:rsidRPr="00E4558E" w:rsidRDefault="00EA1CBD" w:rsidP="00EA1CBD">
      <w:pPr>
        <w:spacing w:line="252" w:lineRule="auto"/>
        <w:rPr>
          <w:rFonts w:ascii="宋体" w:hAnsi="宋体" w:hint="eastAsia"/>
          <w:color w:val="000000"/>
          <w:szCs w:val="21"/>
        </w:rPr>
      </w:pPr>
      <w:r w:rsidRPr="00E4558E">
        <w:rPr>
          <w:rFonts w:ascii="宋体" w:hAnsi="宋体" w:hint="eastAsia"/>
          <w:color w:val="000000"/>
          <w:szCs w:val="21"/>
        </w:rPr>
        <w:t>    （四）有符合任职资格的董事、监事、高级管理人员和合格的从业人员。</w:t>
      </w:r>
    </w:p>
    <w:p w:rsidR="00EA1CBD" w:rsidRPr="00E4558E" w:rsidRDefault="00EA1CBD" w:rsidP="00EA1CBD">
      <w:pPr>
        <w:spacing w:line="252" w:lineRule="auto"/>
        <w:rPr>
          <w:rFonts w:ascii="宋体" w:hAnsi="宋体" w:hint="eastAsia"/>
          <w:color w:val="000000"/>
          <w:szCs w:val="21"/>
        </w:rPr>
      </w:pPr>
      <w:r w:rsidRPr="00E4558E">
        <w:rPr>
          <w:rFonts w:ascii="宋体" w:hAnsi="宋体" w:hint="eastAsia"/>
          <w:color w:val="000000"/>
          <w:szCs w:val="21"/>
        </w:rPr>
        <w:t>    （五）有健全的组织机构、内部控制和风险管理制度。</w:t>
      </w:r>
    </w:p>
    <w:p w:rsidR="00EA1CBD" w:rsidRPr="00E4558E" w:rsidRDefault="00EA1CBD" w:rsidP="00EA1CBD">
      <w:pPr>
        <w:spacing w:line="252" w:lineRule="auto"/>
        <w:rPr>
          <w:rFonts w:ascii="宋体" w:hAnsi="宋体" w:hint="eastAsia"/>
          <w:color w:val="000000"/>
          <w:szCs w:val="21"/>
        </w:rPr>
      </w:pPr>
      <w:r w:rsidRPr="00E4558E">
        <w:rPr>
          <w:rFonts w:ascii="宋体" w:hAnsi="宋体" w:hint="eastAsia"/>
          <w:color w:val="000000"/>
          <w:szCs w:val="21"/>
        </w:rPr>
        <w:t>    （六）有符合要求的营业场所。</w:t>
      </w:r>
    </w:p>
    <w:p w:rsidR="00EA1CBD" w:rsidRPr="00E4558E" w:rsidRDefault="00EA1CBD" w:rsidP="00EA1CBD">
      <w:pPr>
        <w:spacing w:line="252" w:lineRule="auto"/>
        <w:rPr>
          <w:rFonts w:ascii="宋体" w:hAnsi="宋体" w:hint="eastAsia"/>
          <w:color w:val="000000"/>
          <w:szCs w:val="21"/>
        </w:rPr>
      </w:pPr>
      <w:r w:rsidRPr="00E4558E">
        <w:rPr>
          <w:rFonts w:ascii="宋体" w:hAnsi="宋体" w:hint="eastAsia"/>
          <w:color w:val="000000"/>
          <w:szCs w:val="21"/>
        </w:rPr>
        <w:lastRenderedPageBreak/>
        <w:t>    （七）监管部门规定的其他审慎性条件。</w:t>
      </w:r>
    </w:p>
    <w:p w:rsidR="00EA1CBD" w:rsidRPr="00E4558E" w:rsidRDefault="00EA1CBD" w:rsidP="00EA1CBD">
      <w:pPr>
        <w:spacing w:line="252" w:lineRule="auto"/>
        <w:rPr>
          <w:rFonts w:ascii="宋体" w:hAnsi="宋体" w:hint="eastAsia"/>
          <w:color w:val="000000"/>
          <w:szCs w:val="21"/>
        </w:rPr>
      </w:pPr>
      <w:r w:rsidRPr="00E4558E">
        <w:rPr>
          <w:rFonts w:ascii="宋体" w:hAnsi="宋体" w:hint="eastAsia"/>
          <w:color w:val="000000"/>
          <w:szCs w:val="21"/>
        </w:rPr>
        <w:t>    董事、监事、高级管理人员和从业人员的资格管理办法由融资性担保业务监管部际联席会议另行制定。</w:t>
      </w:r>
    </w:p>
    <w:p w:rsidR="00EA1CBD" w:rsidRPr="00E4558E" w:rsidRDefault="00EA1CBD" w:rsidP="00EA1CBD">
      <w:pPr>
        <w:spacing w:line="252" w:lineRule="auto"/>
        <w:rPr>
          <w:rFonts w:ascii="宋体" w:hAnsi="宋体" w:hint="eastAsia"/>
          <w:color w:val="000000"/>
          <w:szCs w:val="21"/>
        </w:rPr>
      </w:pPr>
      <w:r w:rsidRPr="00E4558E">
        <w:rPr>
          <w:rFonts w:ascii="宋体" w:hAnsi="宋体" w:hint="eastAsia"/>
          <w:color w:val="000000"/>
          <w:szCs w:val="21"/>
        </w:rPr>
        <w:t>    第十条 监管部门根据当地实际情况规定融资性担保公司注册资本的最低限额，但不得低于人民币500万元。</w:t>
      </w:r>
    </w:p>
    <w:p w:rsidR="00EA1CBD" w:rsidRPr="00E4558E" w:rsidRDefault="00EA1CBD" w:rsidP="00EA1CBD">
      <w:pPr>
        <w:spacing w:line="252" w:lineRule="auto"/>
        <w:rPr>
          <w:rFonts w:ascii="宋体" w:hAnsi="宋体" w:hint="eastAsia"/>
          <w:color w:val="000000"/>
          <w:szCs w:val="21"/>
        </w:rPr>
      </w:pPr>
      <w:r w:rsidRPr="00E4558E">
        <w:rPr>
          <w:rFonts w:ascii="宋体" w:hAnsi="宋体" w:hint="eastAsia"/>
          <w:color w:val="000000"/>
          <w:szCs w:val="21"/>
        </w:rPr>
        <w:t>    注册资本为实缴货币资本。</w:t>
      </w:r>
    </w:p>
    <w:p w:rsidR="00EA1CBD" w:rsidRPr="00E4558E" w:rsidRDefault="00EA1CBD" w:rsidP="00EA1CBD">
      <w:pPr>
        <w:spacing w:line="252" w:lineRule="auto"/>
        <w:rPr>
          <w:rFonts w:ascii="宋体" w:hAnsi="宋体" w:hint="eastAsia"/>
          <w:color w:val="000000"/>
          <w:szCs w:val="21"/>
        </w:rPr>
      </w:pPr>
      <w:r w:rsidRPr="00E4558E">
        <w:rPr>
          <w:rFonts w:ascii="宋体" w:hAnsi="宋体" w:hint="eastAsia"/>
          <w:color w:val="000000"/>
          <w:szCs w:val="21"/>
        </w:rPr>
        <w:t>    第十一条 设立融资性担保公司，应向监管部门提交下列文件、资料：</w:t>
      </w:r>
    </w:p>
    <w:p w:rsidR="00EA1CBD" w:rsidRPr="00E4558E" w:rsidRDefault="00EA1CBD" w:rsidP="00EA1CBD">
      <w:pPr>
        <w:spacing w:line="252" w:lineRule="auto"/>
        <w:rPr>
          <w:rFonts w:ascii="宋体" w:hAnsi="宋体" w:hint="eastAsia"/>
          <w:color w:val="000000"/>
          <w:szCs w:val="21"/>
        </w:rPr>
      </w:pPr>
      <w:r w:rsidRPr="00E4558E">
        <w:rPr>
          <w:rFonts w:ascii="宋体" w:hAnsi="宋体" w:hint="eastAsia"/>
          <w:color w:val="000000"/>
          <w:szCs w:val="21"/>
        </w:rPr>
        <w:t>    （一）申请书。应当载明拟设立的融资性担保公司的名称、住所、注册资本和业务范围等事项。</w:t>
      </w:r>
    </w:p>
    <w:p w:rsidR="00EA1CBD" w:rsidRPr="00E4558E" w:rsidRDefault="00EA1CBD" w:rsidP="00EA1CBD">
      <w:pPr>
        <w:spacing w:line="252" w:lineRule="auto"/>
        <w:rPr>
          <w:rFonts w:ascii="宋体" w:hAnsi="宋体" w:hint="eastAsia"/>
          <w:color w:val="000000"/>
          <w:szCs w:val="21"/>
        </w:rPr>
      </w:pPr>
      <w:r w:rsidRPr="00E4558E">
        <w:rPr>
          <w:rFonts w:ascii="宋体" w:hAnsi="宋体" w:hint="eastAsia"/>
          <w:color w:val="000000"/>
          <w:szCs w:val="21"/>
        </w:rPr>
        <w:t>    （二）可行性研究报告。</w:t>
      </w:r>
    </w:p>
    <w:p w:rsidR="00EA1CBD" w:rsidRPr="00E4558E" w:rsidRDefault="00EA1CBD" w:rsidP="00EA1CBD">
      <w:pPr>
        <w:spacing w:line="252" w:lineRule="auto"/>
        <w:rPr>
          <w:rFonts w:ascii="宋体" w:hAnsi="宋体" w:hint="eastAsia"/>
          <w:color w:val="000000"/>
          <w:szCs w:val="21"/>
        </w:rPr>
      </w:pPr>
      <w:r w:rsidRPr="00E4558E">
        <w:rPr>
          <w:rFonts w:ascii="宋体" w:hAnsi="宋体" w:hint="eastAsia"/>
          <w:color w:val="000000"/>
          <w:szCs w:val="21"/>
        </w:rPr>
        <w:t>    （三）章程草案。</w:t>
      </w:r>
    </w:p>
    <w:p w:rsidR="00EA1CBD" w:rsidRPr="00E4558E" w:rsidRDefault="00EA1CBD" w:rsidP="00EA1CBD">
      <w:pPr>
        <w:spacing w:line="252" w:lineRule="auto"/>
        <w:rPr>
          <w:rFonts w:ascii="宋体" w:hAnsi="宋体" w:hint="eastAsia"/>
          <w:color w:val="000000"/>
          <w:szCs w:val="21"/>
        </w:rPr>
      </w:pPr>
      <w:r w:rsidRPr="00E4558E">
        <w:rPr>
          <w:rFonts w:ascii="宋体" w:hAnsi="宋体" w:hint="eastAsia"/>
          <w:color w:val="000000"/>
          <w:szCs w:val="21"/>
        </w:rPr>
        <w:t>    （四）股东名册及其出资额、股权结构。</w:t>
      </w:r>
    </w:p>
    <w:p w:rsidR="00EA1CBD" w:rsidRPr="00E4558E" w:rsidRDefault="00EA1CBD" w:rsidP="00EA1CBD">
      <w:pPr>
        <w:spacing w:line="252" w:lineRule="auto"/>
        <w:rPr>
          <w:rFonts w:ascii="宋体" w:hAnsi="宋体" w:hint="eastAsia"/>
          <w:color w:val="000000"/>
          <w:szCs w:val="21"/>
        </w:rPr>
      </w:pPr>
      <w:r w:rsidRPr="00E4558E">
        <w:rPr>
          <w:rFonts w:ascii="宋体" w:hAnsi="宋体" w:hint="eastAsia"/>
          <w:color w:val="000000"/>
          <w:szCs w:val="21"/>
        </w:rPr>
        <w:t>    （五）股东出资的验资证明以及持有注册资本5％以上股东的资信证明和有关资料。</w:t>
      </w:r>
    </w:p>
    <w:p w:rsidR="00EA1CBD" w:rsidRPr="00E4558E" w:rsidRDefault="00EA1CBD" w:rsidP="00EA1CBD">
      <w:pPr>
        <w:spacing w:line="252" w:lineRule="auto"/>
        <w:rPr>
          <w:rFonts w:ascii="宋体" w:hAnsi="宋体" w:hint="eastAsia"/>
          <w:color w:val="000000"/>
          <w:szCs w:val="21"/>
        </w:rPr>
      </w:pPr>
      <w:r w:rsidRPr="00E4558E">
        <w:rPr>
          <w:rFonts w:ascii="宋体" w:hAnsi="宋体" w:hint="eastAsia"/>
          <w:color w:val="000000"/>
          <w:szCs w:val="21"/>
        </w:rPr>
        <w:t>    （六）拟任董事、监事、高级管理人员的资格证明。</w:t>
      </w:r>
    </w:p>
    <w:p w:rsidR="00EA1CBD" w:rsidRPr="00E4558E" w:rsidRDefault="00EA1CBD" w:rsidP="00EA1CBD">
      <w:pPr>
        <w:spacing w:line="252" w:lineRule="auto"/>
        <w:rPr>
          <w:rFonts w:ascii="宋体" w:hAnsi="宋体" w:hint="eastAsia"/>
          <w:color w:val="000000"/>
          <w:szCs w:val="21"/>
        </w:rPr>
      </w:pPr>
      <w:r w:rsidRPr="00E4558E">
        <w:rPr>
          <w:rFonts w:ascii="宋体" w:hAnsi="宋体" w:hint="eastAsia"/>
          <w:color w:val="000000"/>
          <w:szCs w:val="21"/>
        </w:rPr>
        <w:t>    （七）经营发展战略和规划。</w:t>
      </w:r>
    </w:p>
    <w:p w:rsidR="00EA1CBD" w:rsidRPr="00E4558E" w:rsidRDefault="00EA1CBD" w:rsidP="00EA1CBD">
      <w:pPr>
        <w:spacing w:line="252" w:lineRule="auto"/>
        <w:rPr>
          <w:rFonts w:ascii="宋体" w:hAnsi="宋体" w:hint="eastAsia"/>
          <w:color w:val="000000"/>
          <w:szCs w:val="21"/>
        </w:rPr>
      </w:pPr>
      <w:r w:rsidRPr="00E4558E">
        <w:rPr>
          <w:rFonts w:ascii="宋体" w:hAnsi="宋体" w:hint="eastAsia"/>
          <w:color w:val="000000"/>
          <w:szCs w:val="21"/>
        </w:rPr>
        <w:t>    （八）营业场所证明材料。</w:t>
      </w:r>
    </w:p>
    <w:p w:rsidR="00EA1CBD" w:rsidRPr="00E4558E" w:rsidRDefault="00EA1CBD" w:rsidP="00EA1CBD">
      <w:pPr>
        <w:spacing w:line="252" w:lineRule="auto"/>
        <w:rPr>
          <w:rFonts w:ascii="宋体" w:hAnsi="宋体" w:hint="eastAsia"/>
          <w:color w:val="000000"/>
          <w:szCs w:val="21"/>
        </w:rPr>
      </w:pPr>
      <w:r w:rsidRPr="00E4558E">
        <w:rPr>
          <w:rFonts w:ascii="宋体" w:hAnsi="宋体" w:hint="eastAsia"/>
          <w:color w:val="000000"/>
          <w:szCs w:val="21"/>
        </w:rPr>
        <w:t>    （九）监管部门要求提交的其他文件、资料。</w:t>
      </w:r>
    </w:p>
    <w:p w:rsidR="00EA1CBD" w:rsidRPr="00E4558E" w:rsidRDefault="00EA1CBD" w:rsidP="00EA1CBD">
      <w:pPr>
        <w:spacing w:line="252" w:lineRule="auto"/>
        <w:rPr>
          <w:rFonts w:ascii="宋体" w:hAnsi="宋体" w:hint="eastAsia"/>
          <w:color w:val="000000"/>
          <w:szCs w:val="21"/>
        </w:rPr>
      </w:pPr>
      <w:r w:rsidRPr="00E4558E">
        <w:rPr>
          <w:rFonts w:ascii="宋体" w:hAnsi="宋体" w:hint="eastAsia"/>
          <w:color w:val="000000"/>
          <w:szCs w:val="21"/>
        </w:rPr>
        <w:t>    第十二条 融资性担保公司有下列变更事项之一的，应当经监管部门审查批准：</w:t>
      </w:r>
    </w:p>
    <w:p w:rsidR="00EA1CBD" w:rsidRPr="00E4558E" w:rsidRDefault="00EA1CBD" w:rsidP="00EA1CBD">
      <w:pPr>
        <w:spacing w:line="252" w:lineRule="auto"/>
        <w:rPr>
          <w:rFonts w:ascii="宋体" w:hAnsi="宋体" w:hint="eastAsia"/>
          <w:color w:val="000000"/>
          <w:szCs w:val="21"/>
        </w:rPr>
      </w:pPr>
      <w:r w:rsidRPr="00E4558E">
        <w:rPr>
          <w:rFonts w:ascii="宋体" w:hAnsi="宋体" w:hint="eastAsia"/>
          <w:color w:val="000000"/>
          <w:szCs w:val="21"/>
        </w:rPr>
        <w:t>    （一）变更名称。</w:t>
      </w:r>
    </w:p>
    <w:p w:rsidR="00EA1CBD" w:rsidRPr="00E4558E" w:rsidRDefault="00EA1CBD" w:rsidP="00EA1CBD">
      <w:pPr>
        <w:spacing w:line="252" w:lineRule="auto"/>
        <w:rPr>
          <w:rFonts w:ascii="宋体" w:hAnsi="宋体" w:hint="eastAsia"/>
          <w:color w:val="000000"/>
          <w:szCs w:val="21"/>
        </w:rPr>
      </w:pPr>
      <w:r w:rsidRPr="00E4558E">
        <w:rPr>
          <w:rFonts w:ascii="宋体" w:hAnsi="宋体" w:hint="eastAsia"/>
          <w:color w:val="000000"/>
          <w:szCs w:val="21"/>
        </w:rPr>
        <w:t>    （二）变更组织形式。</w:t>
      </w:r>
    </w:p>
    <w:p w:rsidR="00EA1CBD" w:rsidRPr="00E4558E" w:rsidRDefault="00EA1CBD" w:rsidP="00EA1CBD">
      <w:pPr>
        <w:spacing w:line="252" w:lineRule="auto"/>
        <w:rPr>
          <w:rFonts w:ascii="宋体" w:hAnsi="宋体" w:hint="eastAsia"/>
          <w:color w:val="000000"/>
          <w:szCs w:val="21"/>
        </w:rPr>
      </w:pPr>
      <w:r w:rsidRPr="00E4558E">
        <w:rPr>
          <w:rFonts w:ascii="宋体" w:hAnsi="宋体" w:hint="eastAsia"/>
          <w:color w:val="000000"/>
          <w:szCs w:val="21"/>
        </w:rPr>
        <w:t>    （三）变更注册资本。</w:t>
      </w:r>
    </w:p>
    <w:p w:rsidR="00EA1CBD" w:rsidRPr="00E4558E" w:rsidRDefault="00EA1CBD" w:rsidP="00EA1CBD">
      <w:pPr>
        <w:spacing w:line="252" w:lineRule="auto"/>
        <w:rPr>
          <w:rFonts w:ascii="宋体" w:hAnsi="宋体" w:hint="eastAsia"/>
          <w:color w:val="000000"/>
          <w:szCs w:val="21"/>
        </w:rPr>
      </w:pPr>
      <w:r w:rsidRPr="00E4558E">
        <w:rPr>
          <w:rFonts w:ascii="宋体" w:hAnsi="宋体" w:hint="eastAsia"/>
          <w:color w:val="000000"/>
          <w:szCs w:val="21"/>
        </w:rPr>
        <w:t>    （四）变更公司住所。</w:t>
      </w:r>
    </w:p>
    <w:p w:rsidR="00EA1CBD" w:rsidRPr="00E4558E" w:rsidRDefault="00EA1CBD" w:rsidP="00EA1CBD">
      <w:pPr>
        <w:spacing w:line="252" w:lineRule="auto"/>
        <w:rPr>
          <w:rFonts w:ascii="宋体" w:hAnsi="宋体" w:hint="eastAsia"/>
          <w:color w:val="000000"/>
          <w:szCs w:val="21"/>
        </w:rPr>
      </w:pPr>
      <w:r w:rsidRPr="00E4558E">
        <w:rPr>
          <w:rFonts w:ascii="宋体" w:hAnsi="宋体" w:hint="eastAsia"/>
          <w:color w:val="000000"/>
          <w:szCs w:val="21"/>
        </w:rPr>
        <w:t>    （五）调整业务范围。</w:t>
      </w:r>
    </w:p>
    <w:p w:rsidR="00EA1CBD" w:rsidRPr="00E4558E" w:rsidRDefault="00EA1CBD" w:rsidP="00EA1CBD">
      <w:pPr>
        <w:spacing w:line="252" w:lineRule="auto"/>
        <w:rPr>
          <w:rFonts w:ascii="宋体" w:hAnsi="宋体" w:hint="eastAsia"/>
          <w:color w:val="000000"/>
          <w:szCs w:val="21"/>
        </w:rPr>
      </w:pPr>
      <w:r w:rsidRPr="00E4558E">
        <w:rPr>
          <w:rFonts w:ascii="宋体" w:hAnsi="宋体" w:hint="eastAsia"/>
          <w:color w:val="000000"/>
          <w:szCs w:val="21"/>
        </w:rPr>
        <w:t>    （六）变更董事、监事和高级管理人员。</w:t>
      </w:r>
    </w:p>
    <w:p w:rsidR="00EA1CBD" w:rsidRPr="00E4558E" w:rsidRDefault="00EA1CBD" w:rsidP="00EA1CBD">
      <w:pPr>
        <w:spacing w:line="252" w:lineRule="auto"/>
        <w:rPr>
          <w:rFonts w:ascii="宋体" w:hAnsi="宋体" w:hint="eastAsia"/>
          <w:color w:val="000000"/>
          <w:szCs w:val="21"/>
        </w:rPr>
      </w:pPr>
      <w:r w:rsidRPr="00E4558E">
        <w:rPr>
          <w:rFonts w:ascii="宋体" w:hAnsi="宋体" w:hint="eastAsia"/>
          <w:color w:val="000000"/>
          <w:szCs w:val="21"/>
        </w:rPr>
        <w:t>    （七）变更持有5％以上股权的股东。</w:t>
      </w:r>
    </w:p>
    <w:p w:rsidR="00EA1CBD" w:rsidRPr="00E4558E" w:rsidRDefault="00EA1CBD" w:rsidP="00EA1CBD">
      <w:pPr>
        <w:spacing w:line="252" w:lineRule="auto"/>
        <w:rPr>
          <w:rFonts w:ascii="宋体" w:hAnsi="宋体" w:hint="eastAsia"/>
          <w:color w:val="000000"/>
          <w:szCs w:val="21"/>
        </w:rPr>
      </w:pPr>
      <w:r w:rsidRPr="00E4558E">
        <w:rPr>
          <w:rFonts w:ascii="宋体" w:hAnsi="宋体" w:hint="eastAsia"/>
          <w:color w:val="000000"/>
          <w:szCs w:val="21"/>
        </w:rPr>
        <w:t>    （八）分立或者合并。</w:t>
      </w:r>
    </w:p>
    <w:p w:rsidR="00EA1CBD" w:rsidRPr="00E4558E" w:rsidRDefault="00EA1CBD" w:rsidP="00EA1CBD">
      <w:pPr>
        <w:spacing w:line="252" w:lineRule="auto"/>
        <w:rPr>
          <w:rFonts w:ascii="宋体" w:hAnsi="宋体" w:hint="eastAsia"/>
          <w:color w:val="000000"/>
          <w:szCs w:val="21"/>
        </w:rPr>
      </w:pPr>
      <w:r w:rsidRPr="00E4558E">
        <w:rPr>
          <w:rFonts w:ascii="宋体" w:hAnsi="宋体" w:hint="eastAsia"/>
          <w:color w:val="000000"/>
          <w:szCs w:val="21"/>
        </w:rPr>
        <w:t>    （九）修改章程。</w:t>
      </w:r>
    </w:p>
    <w:p w:rsidR="00EA1CBD" w:rsidRPr="00E4558E" w:rsidRDefault="00EA1CBD" w:rsidP="00EA1CBD">
      <w:pPr>
        <w:spacing w:line="252" w:lineRule="auto"/>
        <w:rPr>
          <w:rFonts w:ascii="宋体" w:hAnsi="宋体" w:hint="eastAsia"/>
          <w:color w:val="000000"/>
          <w:szCs w:val="21"/>
        </w:rPr>
      </w:pPr>
      <w:r w:rsidRPr="00E4558E">
        <w:rPr>
          <w:rFonts w:ascii="宋体" w:hAnsi="宋体" w:hint="eastAsia"/>
          <w:color w:val="000000"/>
          <w:szCs w:val="21"/>
        </w:rPr>
        <w:t>    （十）监管部门规定的其他变更事项。</w:t>
      </w:r>
    </w:p>
    <w:p w:rsidR="00EA1CBD" w:rsidRPr="00E4558E" w:rsidRDefault="00EA1CBD" w:rsidP="00EA1CBD">
      <w:pPr>
        <w:spacing w:line="252" w:lineRule="auto"/>
        <w:rPr>
          <w:rFonts w:ascii="宋体" w:hAnsi="宋体" w:hint="eastAsia"/>
          <w:color w:val="000000"/>
          <w:szCs w:val="21"/>
        </w:rPr>
      </w:pPr>
      <w:r w:rsidRPr="00E4558E">
        <w:rPr>
          <w:rFonts w:ascii="宋体" w:hAnsi="宋体" w:hint="eastAsia"/>
          <w:color w:val="000000"/>
          <w:szCs w:val="21"/>
        </w:rPr>
        <w:t>    融资性担保公司变更事项涉及公司登记事项的，经监管部门审查批准后，按规定向工商行政管理部门申请变更登记。</w:t>
      </w:r>
    </w:p>
    <w:p w:rsidR="00EA1CBD" w:rsidRPr="00E4558E" w:rsidRDefault="00EA1CBD" w:rsidP="00EA1CBD">
      <w:pPr>
        <w:spacing w:line="252" w:lineRule="auto"/>
        <w:rPr>
          <w:rFonts w:ascii="宋体" w:hAnsi="宋体" w:hint="eastAsia"/>
          <w:color w:val="000000"/>
          <w:szCs w:val="21"/>
        </w:rPr>
      </w:pPr>
      <w:r w:rsidRPr="00E4558E">
        <w:rPr>
          <w:rFonts w:ascii="宋体" w:hAnsi="宋体" w:hint="eastAsia"/>
          <w:color w:val="000000"/>
          <w:szCs w:val="21"/>
        </w:rPr>
        <w:t>    第十三条 融资性担保公司跨省、自治区、直辖市设立分支机构的，应当征得该融资性担保公司所在地监管部门同意，并经拟设立分支机构所在地监管部门审查批准。</w:t>
      </w:r>
    </w:p>
    <w:p w:rsidR="00EA1CBD" w:rsidRPr="00E4558E" w:rsidRDefault="00EA1CBD" w:rsidP="00EA1CBD">
      <w:pPr>
        <w:spacing w:line="252" w:lineRule="auto"/>
        <w:rPr>
          <w:rFonts w:ascii="宋体" w:hAnsi="宋体" w:hint="eastAsia"/>
          <w:color w:val="000000"/>
          <w:szCs w:val="21"/>
        </w:rPr>
      </w:pPr>
      <w:r w:rsidRPr="00E4558E">
        <w:rPr>
          <w:rFonts w:ascii="宋体" w:hAnsi="宋体" w:hint="eastAsia"/>
          <w:color w:val="000000"/>
          <w:szCs w:val="21"/>
        </w:rPr>
        <w:t>    第十四条 融资性担保公司因分立、合并或出现公司章程规定的解散事由需要解散的，应当经监管部门审查批准，并凭批准文件及时向工商行政管理部门申请注销登记。</w:t>
      </w:r>
    </w:p>
    <w:p w:rsidR="00EA1CBD" w:rsidRPr="00E4558E" w:rsidRDefault="00EA1CBD" w:rsidP="00EA1CBD">
      <w:pPr>
        <w:spacing w:line="252" w:lineRule="auto"/>
        <w:rPr>
          <w:rFonts w:ascii="宋体" w:hAnsi="宋体" w:hint="eastAsia"/>
          <w:color w:val="000000"/>
          <w:szCs w:val="21"/>
        </w:rPr>
      </w:pPr>
      <w:r w:rsidRPr="00E4558E">
        <w:rPr>
          <w:rFonts w:ascii="宋体" w:hAnsi="宋体" w:hint="eastAsia"/>
          <w:color w:val="000000"/>
          <w:szCs w:val="21"/>
        </w:rPr>
        <w:t>    第十五条 融资性担保公司有重大违法经营行为，不予撤销将严重危害市场秩序、损害公众利益的，由监管部门予以撤销。法律、行政法规另有规定的除外。</w:t>
      </w:r>
    </w:p>
    <w:p w:rsidR="00EA1CBD" w:rsidRPr="00E4558E" w:rsidRDefault="00EA1CBD" w:rsidP="00EA1CBD">
      <w:pPr>
        <w:spacing w:line="252" w:lineRule="auto"/>
        <w:rPr>
          <w:rFonts w:ascii="宋体" w:hAnsi="宋体" w:hint="eastAsia"/>
          <w:color w:val="000000"/>
          <w:szCs w:val="21"/>
        </w:rPr>
      </w:pPr>
      <w:r w:rsidRPr="00E4558E">
        <w:rPr>
          <w:rFonts w:ascii="宋体" w:hAnsi="宋体" w:hint="eastAsia"/>
          <w:color w:val="000000"/>
          <w:szCs w:val="21"/>
        </w:rPr>
        <w:t>    第十六条 融资性担保公司解散或被撤销的，应当依法成立清算组进行清算，按照债务清偿计划及时偿还有关债务。监管部门监督其清算过程。</w:t>
      </w:r>
    </w:p>
    <w:p w:rsidR="00EA1CBD" w:rsidRPr="00E4558E" w:rsidRDefault="00EA1CBD" w:rsidP="00EA1CBD">
      <w:pPr>
        <w:spacing w:line="252" w:lineRule="auto"/>
        <w:rPr>
          <w:rFonts w:ascii="宋体" w:hAnsi="宋体" w:hint="eastAsia"/>
          <w:color w:val="000000"/>
          <w:szCs w:val="21"/>
        </w:rPr>
      </w:pPr>
      <w:r w:rsidRPr="00E4558E">
        <w:rPr>
          <w:rFonts w:ascii="宋体" w:hAnsi="宋体" w:hint="eastAsia"/>
          <w:color w:val="000000"/>
          <w:szCs w:val="21"/>
        </w:rPr>
        <w:t>    担保责任解除前，公司股东不得分配公司财产或从公司取得任何利益。</w:t>
      </w:r>
    </w:p>
    <w:p w:rsidR="00EA1CBD" w:rsidRPr="00E4558E" w:rsidRDefault="00EA1CBD" w:rsidP="00EA1CBD">
      <w:pPr>
        <w:spacing w:line="252" w:lineRule="auto"/>
        <w:ind w:firstLine="420"/>
        <w:rPr>
          <w:rFonts w:ascii="宋体" w:hAnsi="宋体" w:hint="eastAsia"/>
          <w:color w:val="000000"/>
          <w:szCs w:val="21"/>
        </w:rPr>
      </w:pPr>
      <w:r w:rsidRPr="00E4558E">
        <w:rPr>
          <w:rFonts w:ascii="宋体" w:hAnsi="宋体" w:hint="eastAsia"/>
          <w:color w:val="000000"/>
          <w:szCs w:val="21"/>
        </w:rPr>
        <w:t>第十七条 融资性担保公司不能清偿到期债务，并且资产不足以清偿全部债务或者明显缺乏清偿能力的，应当依法实施破产。</w:t>
      </w:r>
    </w:p>
    <w:p w:rsidR="00EA1CBD" w:rsidRPr="00E4558E" w:rsidRDefault="00EA1CBD" w:rsidP="00EA1CBD">
      <w:pPr>
        <w:spacing w:line="252" w:lineRule="auto"/>
        <w:ind w:firstLine="420"/>
        <w:rPr>
          <w:rFonts w:ascii="宋体" w:hAnsi="宋体" w:hint="eastAsia"/>
          <w:color w:val="000000"/>
          <w:szCs w:val="21"/>
        </w:rPr>
      </w:pPr>
    </w:p>
    <w:p w:rsidR="00EA1CBD" w:rsidRPr="00E4558E" w:rsidRDefault="00EA1CBD" w:rsidP="00EA1CBD">
      <w:pPr>
        <w:numPr>
          <w:ilvl w:val="0"/>
          <w:numId w:val="1"/>
        </w:numPr>
        <w:spacing w:line="252" w:lineRule="auto"/>
        <w:rPr>
          <w:rFonts w:ascii="宋体" w:hAnsi="宋体" w:hint="eastAsia"/>
          <w:b/>
          <w:color w:val="000000"/>
          <w:szCs w:val="21"/>
        </w:rPr>
      </w:pPr>
      <w:r w:rsidRPr="00E4558E">
        <w:rPr>
          <w:rFonts w:ascii="宋体" w:hAnsi="宋体" w:hint="eastAsia"/>
          <w:b/>
          <w:color w:val="000000"/>
          <w:szCs w:val="21"/>
        </w:rPr>
        <w:lastRenderedPageBreak/>
        <w:t>业务范围</w:t>
      </w:r>
    </w:p>
    <w:p w:rsidR="00EA1CBD" w:rsidRPr="00E4558E" w:rsidRDefault="00EA1CBD" w:rsidP="00EA1CBD">
      <w:pPr>
        <w:spacing w:line="252" w:lineRule="auto"/>
        <w:rPr>
          <w:rFonts w:ascii="宋体" w:hAnsi="宋体" w:hint="eastAsia"/>
          <w:b/>
          <w:color w:val="000000"/>
          <w:szCs w:val="21"/>
        </w:rPr>
      </w:pPr>
    </w:p>
    <w:p w:rsidR="00EA1CBD" w:rsidRPr="00E4558E" w:rsidRDefault="00EA1CBD" w:rsidP="00EA1CBD">
      <w:pPr>
        <w:spacing w:line="252" w:lineRule="auto"/>
        <w:rPr>
          <w:rFonts w:ascii="宋体" w:hAnsi="宋体" w:hint="eastAsia"/>
          <w:color w:val="000000"/>
          <w:szCs w:val="21"/>
        </w:rPr>
      </w:pPr>
      <w:r w:rsidRPr="00E4558E">
        <w:rPr>
          <w:rFonts w:ascii="宋体" w:hAnsi="宋体" w:hint="eastAsia"/>
          <w:color w:val="000000"/>
          <w:szCs w:val="21"/>
        </w:rPr>
        <w:t>    第十八条 融资性担保公司经监管部门批准，可以经营下列部分或全部融资性担保业务：</w:t>
      </w:r>
    </w:p>
    <w:p w:rsidR="00EA1CBD" w:rsidRPr="00E4558E" w:rsidRDefault="00EA1CBD" w:rsidP="00EA1CBD">
      <w:pPr>
        <w:spacing w:line="252" w:lineRule="auto"/>
        <w:rPr>
          <w:rFonts w:ascii="宋体" w:hAnsi="宋体" w:hint="eastAsia"/>
          <w:color w:val="000000"/>
          <w:szCs w:val="21"/>
        </w:rPr>
      </w:pPr>
      <w:r w:rsidRPr="00E4558E">
        <w:rPr>
          <w:rFonts w:ascii="宋体" w:hAnsi="宋体" w:hint="eastAsia"/>
          <w:color w:val="000000"/>
          <w:szCs w:val="21"/>
        </w:rPr>
        <w:t>    （一）贷款担保。</w:t>
      </w:r>
    </w:p>
    <w:p w:rsidR="00EA1CBD" w:rsidRPr="00E4558E" w:rsidRDefault="00EA1CBD" w:rsidP="00EA1CBD">
      <w:pPr>
        <w:spacing w:line="252" w:lineRule="auto"/>
        <w:rPr>
          <w:rFonts w:ascii="宋体" w:hAnsi="宋体" w:hint="eastAsia"/>
          <w:color w:val="000000"/>
          <w:szCs w:val="21"/>
        </w:rPr>
      </w:pPr>
      <w:r w:rsidRPr="00E4558E">
        <w:rPr>
          <w:rFonts w:ascii="宋体" w:hAnsi="宋体" w:hint="eastAsia"/>
          <w:color w:val="000000"/>
          <w:szCs w:val="21"/>
        </w:rPr>
        <w:t>    （二）票据承兑担保。</w:t>
      </w:r>
    </w:p>
    <w:p w:rsidR="00EA1CBD" w:rsidRPr="00E4558E" w:rsidRDefault="00EA1CBD" w:rsidP="00EA1CBD">
      <w:pPr>
        <w:spacing w:line="252" w:lineRule="auto"/>
        <w:rPr>
          <w:rFonts w:ascii="宋体" w:hAnsi="宋体" w:hint="eastAsia"/>
          <w:color w:val="000000"/>
          <w:szCs w:val="21"/>
        </w:rPr>
      </w:pPr>
      <w:r w:rsidRPr="00E4558E">
        <w:rPr>
          <w:rFonts w:ascii="宋体" w:hAnsi="宋体" w:hint="eastAsia"/>
          <w:color w:val="000000"/>
          <w:szCs w:val="21"/>
        </w:rPr>
        <w:t>    （三）贸易融资担保。</w:t>
      </w:r>
    </w:p>
    <w:p w:rsidR="00EA1CBD" w:rsidRPr="00E4558E" w:rsidRDefault="00EA1CBD" w:rsidP="00EA1CBD">
      <w:pPr>
        <w:spacing w:line="252" w:lineRule="auto"/>
        <w:rPr>
          <w:rFonts w:ascii="宋体" w:hAnsi="宋体" w:hint="eastAsia"/>
          <w:color w:val="000000"/>
          <w:szCs w:val="21"/>
        </w:rPr>
      </w:pPr>
      <w:r w:rsidRPr="00E4558E">
        <w:rPr>
          <w:rFonts w:ascii="宋体" w:hAnsi="宋体" w:hint="eastAsia"/>
          <w:color w:val="000000"/>
          <w:szCs w:val="21"/>
        </w:rPr>
        <w:t>    （四）项目融资担保。</w:t>
      </w:r>
    </w:p>
    <w:p w:rsidR="00EA1CBD" w:rsidRPr="00E4558E" w:rsidRDefault="00EA1CBD" w:rsidP="00EA1CBD">
      <w:pPr>
        <w:spacing w:line="252" w:lineRule="auto"/>
        <w:rPr>
          <w:rFonts w:ascii="宋体" w:hAnsi="宋体" w:hint="eastAsia"/>
          <w:color w:val="000000"/>
          <w:szCs w:val="21"/>
        </w:rPr>
      </w:pPr>
      <w:r w:rsidRPr="00E4558E">
        <w:rPr>
          <w:rFonts w:ascii="宋体" w:hAnsi="宋体" w:hint="eastAsia"/>
          <w:color w:val="000000"/>
          <w:szCs w:val="21"/>
        </w:rPr>
        <w:t>    （五）信用证担保。</w:t>
      </w:r>
    </w:p>
    <w:p w:rsidR="00EA1CBD" w:rsidRPr="00E4558E" w:rsidRDefault="00EA1CBD" w:rsidP="00EA1CBD">
      <w:pPr>
        <w:spacing w:line="252" w:lineRule="auto"/>
        <w:rPr>
          <w:rFonts w:ascii="宋体" w:hAnsi="宋体" w:hint="eastAsia"/>
          <w:color w:val="000000"/>
          <w:szCs w:val="21"/>
        </w:rPr>
      </w:pPr>
      <w:r w:rsidRPr="00E4558E">
        <w:rPr>
          <w:rFonts w:ascii="宋体" w:hAnsi="宋体" w:hint="eastAsia"/>
          <w:color w:val="000000"/>
          <w:szCs w:val="21"/>
        </w:rPr>
        <w:t>    （六）其他融资性担保业务。</w:t>
      </w:r>
    </w:p>
    <w:p w:rsidR="00EA1CBD" w:rsidRPr="00E4558E" w:rsidRDefault="00EA1CBD" w:rsidP="00EA1CBD">
      <w:pPr>
        <w:spacing w:line="252" w:lineRule="auto"/>
        <w:rPr>
          <w:rFonts w:ascii="宋体" w:hAnsi="宋体" w:hint="eastAsia"/>
          <w:color w:val="000000"/>
          <w:szCs w:val="21"/>
        </w:rPr>
      </w:pPr>
      <w:r w:rsidRPr="00E4558E">
        <w:rPr>
          <w:rFonts w:ascii="宋体" w:hAnsi="宋体" w:hint="eastAsia"/>
          <w:color w:val="000000"/>
          <w:szCs w:val="21"/>
        </w:rPr>
        <w:t>    第十九条 融资性担保公司经监管部门批准，可以兼营下列部分或全部业务：</w:t>
      </w:r>
    </w:p>
    <w:p w:rsidR="00EA1CBD" w:rsidRPr="00E4558E" w:rsidRDefault="00EA1CBD" w:rsidP="00EA1CBD">
      <w:pPr>
        <w:spacing w:line="252" w:lineRule="auto"/>
        <w:rPr>
          <w:rFonts w:ascii="宋体" w:hAnsi="宋体" w:hint="eastAsia"/>
          <w:color w:val="000000"/>
          <w:szCs w:val="21"/>
        </w:rPr>
      </w:pPr>
      <w:r w:rsidRPr="00E4558E">
        <w:rPr>
          <w:rFonts w:ascii="宋体" w:hAnsi="宋体" w:hint="eastAsia"/>
          <w:color w:val="000000"/>
          <w:szCs w:val="21"/>
        </w:rPr>
        <w:t>    （一）诉讼保全担保。</w:t>
      </w:r>
    </w:p>
    <w:p w:rsidR="00EA1CBD" w:rsidRPr="00E4558E" w:rsidRDefault="00EA1CBD" w:rsidP="00EA1CBD">
      <w:pPr>
        <w:spacing w:line="252" w:lineRule="auto"/>
        <w:rPr>
          <w:rFonts w:ascii="宋体" w:hAnsi="宋体" w:hint="eastAsia"/>
          <w:color w:val="000000"/>
          <w:szCs w:val="21"/>
        </w:rPr>
      </w:pPr>
      <w:r w:rsidRPr="00E4558E">
        <w:rPr>
          <w:rFonts w:ascii="宋体" w:hAnsi="宋体" w:hint="eastAsia"/>
          <w:color w:val="000000"/>
          <w:szCs w:val="21"/>
        </w:rPr>
        <w:t>    （二）投标担保、预付款担保、工程履约担保、尾付款如约偿付担保等履约担保业务。</w:t>
      </w:r>
    </w:p>
    <w:p w:rsidR="00EA1CBD" w:rsidRPr="00E4558E" w:rsidRDefault="00EA1CBD" w:rsidP="00EA1CBD">
      <w:pPr>
        <w:spacing w:line="252" w:lineRule="auto"/>
        <w:rPr>
          <w:rFonts w:ascii="宋体" w:hAnsi="宋体" w:hint="eastAsia"/>
          <w:color w:val="000000"/>
          <w:szCs w:val="21"/>
        </w:rPr>
      </w:pPr>
      <w:r w:rsidRPr="00E4558E">
        <w:rPr>
          <w:rFonts w:ascii="宋体" w:hAnsi="宋体" w:hint="eastAsia"/>
          <w:color w:val="000000"/>
          <w:szCs w:val="21"/>
        </w:rPr>
        <w:t>    （三）与担保业务有关的融资咨询、财务顾问等中介服务。</w:t>
      </w:r>
    </w:p>
    <w:p w:rsidR="00EA1CBD" w:rsidRPr="00E4558E" w:rsidRDefault="00EA1CBD" w:rsidP="00EA1CBD">
      <w:pPr>
        <w:spacing w:line="252" w:lineRule="auto"/>
        <w:rPr>
          <w:rFonts w:ascii="宋体" w:hAnsi="宋体" w:hint="eastAsia"/>
          <w:color w:val="000000"/>
          <w:szCs w:val="21"/>
        </w:rPr>
      </w:pPr>
      <w:r w:rsidRPr="00E4558E">
        <w:rPr>
          <w:rFonts w:ascii="宋体" w:hAnsi="宋体" w:hint="eastAsia"/>
          <w:color w:val="000000"/>
          <w:szCs w:val="21"/>
        </w:rPr>
        <w:t>    （四）以自有资金进行投资。</w:t>
      </w:r>
    </w:p>
    <w:p w:rsidR="00EA1CBD" w:rsidRPr="00E4558E" w:rsidRDefault="00EA1CBD" w:rsidP="00EA1CBD">
      <w:pPr>
        <w:spacing w:line="252" w:lineRule="auto"/>
        <w:rPr>
          <w:rFonts w:ascii="宋体" w:hAnsi="宋体" w:hint="eastAsia"/>
          <w:color w:val="000000"/>
          <w:szCs w:val="21"/>
        </w:rPr>
      </w:pPr>
      <w:r w:rsidRPr="00E4558E">
        <w:rPr>
          <w:rFonts w:ascii="宋体" w:hAnsi="宋体" w:hint="eastAsia"/>
          <w:color w:val="000000"/>
          <w:szCs w:val="21"/>
        </w:rPr>
        <w:t>    （五）监管部门规定的其他业务。</w:t>
      </w:r>
    </w:p>
    <w:p w:rsidR="00EA1CBD" w:rsidRPr="00E4558E" w:rsidRDefault="00EA1CBD" w:rsidP="00EA1CBD">
      <w:pPr>
        <w:spacing w:line="252" w:lineRule="auto"/>
        <w:rPr>
          <w:rFonts w:ascii="宋体" w:hAnsi="宋体" w:hint="eastAsia"/>
          <w:color w:val="000000"/>
          <w:szCs w:val="21"/>
        </w:rPr>
      </w:pPr>
      <w:r w:rsidRPr="00E4558E">
        <w:rPr>
          <w:rFonts w:ascii="宋体" w:hAnsi="宋体" w:hint="eastAsia"/>
          <w:color w:val="000000"/>
          <w:szCs w:val="21"/>
        </w:rPr>
        <w:t>    第二十条 融资性担保公司可以为其他融资性担保公司的担保责任提供再担保和办理债券发行担保业务，但应当同时符合以下条件：</w:t>
      </w:r>
    </w:p>
    <w:p w:rsidR="00EA1CBD" w:rsidRPr="00E4558E" w:rsidRDefault="00EA1CBD" w:rsidP="00EA1CBD">
      <w:pPr>
        <w:spacing w:line="252" w:lineRule="auto"/>
        <w:rPr>
          <w:rFonts w:ascii="宋体" w:hAnsi="宋体" w:hint="eastAsia"/>
          <w:color w:val="000000"/>
          <w:szCs w:val="21"/>
        </w:rPr>
      </w:pPr>
      <w:r w:rsidRPr="00E4558E">
        <w:rPr>
          <w:rFonts w:ascii="宋体" w:hAnsi="宋体" w:hint="eastAsia"/>
          <w:color w:val="000000"/>
          <w:szCs w:val="21"/>
        </w:rPr>
        <w:t>    （一）近两年无违法、违规不良记录。</w:t>
      </w:r>
    </w:p>
    <w:p w:rsidR="00EA1CBD" w:rsidRPr="00E4558E" w:rsidRDefault="00EA1CBD" w:rsidP="00EA1CBD">
      <w:pPr>
        <w:spacing w:line="252" w:lineRule="auto"/>
        <w:rPr>
          <w:rFonts w:ascii="宋体" w:hAnsi="宋体" w:hint="eastAsia"/>
          <w:color w:val="000000"/>
          <w:szCs w:val="21"/>
        </w:rPr>
      </w:pPr>
      <w:r w:rsidRPr="00E4558E">
        <w:rPr>
          <w:rFonts w:ascii="宋体" w:hAnsi="宋体" w:hint="eastAsia"/>
          <w:color w:val="000000"/>
          <w:szCs w:val="21"/>
        </w:rPr>
        <w:t>    （二）监管部门规定的其他审慎性条件。</w:t>
      </w:r>
    </w:p>
    <w:p w:rsidR="00EA1CBD" w:rsidRPr="00E4558E" w:rsidRDefault="00EA1CBD" w:rsidP="00EA1CBD">
      <w:pPr>
        <w:spacing w:line="252" w:lineRule="auto"/>
        <w:rPr>
          <w:rFonts w:ascii="宋体" w:hAnsi="宋体" w:hint="eastAsia"/>
          <w:color w:val="000000"/>
          <w:szCs w:val="21"/>
        </w:rPr>
      </w:pPr>
      <w:r w:rsidRPr="00E4558E">
        <w:rPr>
          <w:rFonts w:ascii="宋体" w:hAnsi="宋体" w:hint="eastAsia"/>
          <w:color w:val="000000"/>
          <w:szCs w:val="21"/>
        </w:rPr>
        <w:t>    从事再担保业务的融资性担保公司除需满足前款规定的条件外，注册资本应当不低于人民币1亿元，并连续营业两年以上。</w:t>
      </w:r>
    </w:p>
    <w:p w:rsidR="00EA1CBD" w:rsidRPr="00E4558E" w:rsidRDefault="00EA1CBD" w:rsidP="00EA1CBD">
      <w:pPr>
        <w:spacing w:line="252" w:lineRule="auto"/>
        <w:rPr>
          <w:rFonts w:ascii="宋体" w:hAnsi="宋体" w:hint="eastAsia"/>
          <w:color w:val="000000"/>
          <w:szCs w:val="21"/>
        </w:rPr>
      </w:pPr>
      <w:r w:rsidRPr="00E4558E">
        <w:rPr>
          <w:rFonts w:ascii="宋体" w:hAnsi="宋体" w:hint="eastAsia"/>
          <w:color w:val="000000"/>
          <w:szCs w:val="21"/>
        </w:rPr>
        <w:t>    第二十一条 融资性担保公司不得从事下列活动：</w:t>
      </w:r>
    </w:p>
    <w:p w:rsidR="00EA1CBD" w:rsidRPr="00E4558E" w:rsidRDefault="00EA1CBD" w:rsidP="00EA1CBD">
      <w:pPr>
        <w:spacing w:line="252" w:lineRule="auto"/>
        <w:rPr>
          <w:rFonts w:ascii="宋体" w:hAnsi="宋体" w:hint="eastAsia"/>
          <w:color w:val="000000"/>
          <w:szCs w:val="21"/>
        </w:rPr>
      </w:pPr>
      <w:r w:rsidRPr="00E4558E">
        <w:rPr>
          <w:rFonts w:ascii="宋体" w:hAnsi="宋体" w:hint="eastAsia"/>
          <w:color w:val="000000"/>
          <w:szCs w:val="21"/>
        </w:rPr>
        <w:t>    （一）吸收存款。</w:t>
      </w:r>
    </w:p>
    <w:p w:rsidR="00EA1CBD" w:rsidRPr="00E4558E" w:rsidRDefault="00EA1CBD" w:rsidP="00EA1CBD">
      <w:pPr>
        <w:spacing w:line="252" w:lineRule="auto"/>
        <w:rPr>
          <w:rFonts w:ascii="宋体" w:hAnsi="宋体" w:hint="eastAsia"/>
          <w:color w:val="000000"/>
          <w:szCs w:val="21"/>
        </w:rPr>
      </w:pPr>
      <w:r w:rsidRPr="00E4558E">
        <w:rPr>
          <w:rFonts w:ascii="宋体" w:hAnsi="宋体" w:hint="eastAsia"/>
          <w:color w:val="000000"/>
          <w:szCs w:val="21"/>
        </w:rPr>
        <w:t>    （二）发放贷款。</w:t>
      </w:r>
    </w:p>
    <w:p w:rsidR="00EA1CBD" w:rsidRPr="00E4558E" w:rsidRDefault="00EA1CBD" w:rsidP="00EA1CBD">
      <w:pPr>
        <w:spacing w:line="252" w:lineRule="auto"/>
        <w:rPr>
          <w:rFonts w:ascii="宋体" w:hAnsi="宋体" w:hint="eastAsia"/>
          <w:color w:val="000000"/>
          <w:szCs w:val="21"/>
        </w:rPr>
      </w:pPr>
      <w:r w:rsidRPr="00E4558E">
        <w:rPr>
          <w:rFonts w:ascii="宋体" w:hAnsi="宋体" w:hint="eastAsia"/>
          <w:color w:val="000000"/>
          <w:szCs w:val="21"/>
        </w:rPr>
        <w:t>    （三）受托发放贷款。</w:t>
      </w:r>
    </w:p>
    <w:p w:rsidR="00EA1CBD" w:rsidRPr="00E4558E" w:rsidRDefault="00EA1CBD" w:rsidP="00EA1CBD">
      <w:pPr>
        <w:spacing w:line="252" w:lineRule="auto"/>
        <w:rPr>
          <w:rFonts w:ascii="宋体" w:hAnsi="宋体" w:hint="eastAsia"/>
          <w:color w:val="000000"/>
          <w:szCs w:val="21"/>
        </w:rPr>
      </w:pPr>
      <w:r w:rsidRPr="00E4558E">
        <w:rPr>
          <w:rFonts w:ascii="宋体" w:hAnsi="宋体" w:hint="eastAsia"/>
          <w:color w:val="000000"/>
          <w:szCs w:val="21"/>
        </w:rPr>
        <w:t>    （四）受托投资。</w:t>
      </w:r>
    </w:p>
    <w:p w:rsidR="00EA1CBD" w:rsidRPr="00E4558E" w:rsidRDefault="00EA1CBD" w:rsidP="00EA1CBD">
      <w:pPr>
        <w:spacing w:line="252" w:lineRule="auto"/>
        <w:rPr>
          <w:rFonts w:ascii="宋体" w:hAnsi="宋体" w:hint="eastAsia"/>
          <w:color w:val="000000"/>
          <w:szCs w:val="21"/>
        </w:rPr>
      </w:pPr>
      <w:r w:rsidRPr="00E4558E">
        <w:rPr>
          <w:rFonts w:ascii="宋体" w:hAnsi="宋体" w:hint="eastAsia"/>
          <w:color w:val="000000"/>
          <w:szCs w:val="21"/>
        </w:rPr>
        <w:t>    （五）监管部门规定不得从事的其他活动。</w:t>
      </w:r>
    </w:p>
    <w:p w:rsidR="00EA1CBD" w:rsidRPr="00E4558E" w:rsidRDefault="00EA1CBD" w:rsidP="00EA1CBD">
      <w:pPr>
        <w:spacing w:line="252" w:lineRule="auto"/>
        <w:ind w:firstLine="420"/>
        <w:rPr>
          <w:rFonts w:ascii="宋体" w:hAnsi="宋体" w:hint="eastAsia"/>
          <w:color w:val="000000"/>
          <w:szCs w:val="21"/>
        </w:rPr>
      </w:pPr>
      <w:r w:rsidRPr="00E4558E">
        <w:rPr>
          <w:rFonts w:ascii="宋体" w:hAnsi="宋体" w:hint="eastAsia"/>
          <w:color w:val="000000"/>
          <w:szCs w:val="21"/>
        </w:rPr>
        <w:t>融资性担保公司从事非法集资活动的，由有关部门依法予以查处。</w:t>
      </w:r>
    </w:p>
    <w:p w:rsidR="00EA1CBD" w:rsidRPr="00E4558E" w:rsidRDefault="00EA1CBD" w:rsidP="00EA1CBD">
      <w:pPr>
        <w:spacing w:line="252" w:lineRule="auto"/>
        <w:ind w:firstLine="420"/>
        <w:rPr>
          <w:rFonts w:ascii="宋体" w:hAnsi="宋体" w:hint="eastAsia"/>
          <w:color w:val="000000"/>
          <w:szCs w:val="21"/>
        </w:rPr>
      </w:pPr>
    </w:p>
    <w:p w:rsidR="00EA1CBD" w:rsidRPr="00E4558E" w:rsidRDefault="00EA1CBD" w:rsidP="00EA1CBD">
      <w:pPr>
        <w:numPr>
          <w:ilvl w:val="0"/>
          <w:numId w:val="1"/>
        </w:numPr>
        <w:spacing w:line="252" w:lineRule="auto"/>
        <w:rPr>
          <w:rFonts w:ascii="宋体" w:hAnsi="宋体" w:hint="eastAsia"/>
          <w:b/>
          <w:color w:val="000000"/>
          <w:szCs w:val="21"/>
        </w:rPr>
      </w:pPr>
      <w:r w:rsidRPr="00E4558E">
        <w:rPr>
          <w:rFonts w:ascii="宋体" w:hAnsi="宋体" w:hint="eastAsia"/>
          <w:b/>
          <w:color w:val="000000"/>
          <w:szCs w:val="21"/>
        </w:rPr>
        <w:t>经营规则和风险控制</w:t>
      </w:r>
    </w:p>
    <w:p w:rsidR="00EA1CBD" w:rsidRPr="00E4558E" w:rsidRDefault="00EA1CBD" w:rsidP="00EA1CBD">
      <w:pPr>
        <w:spacing w:line="252" w:lineRule="auto"/>
        <w:rPr>
          <w:rFonts w:ascii="宋体" w:hAnsi="宋体" w:hint="eastAsia"/>
          <w:color w:val="000000"/>
          <w:szCs w:val="21"/>
        </w:rPr>
      </w:pPr>
    </w:p>
    <w:p w:rsidR="00EA1CBD" w:rsidRPr="00E4558E" w:rsidRDefault="00EA1CBD" w:rsidP="00EA1CBD">
      <w:pPr>
        <w:spacing w:line="252" w:lineRule="auto"/>
        <w:rPr>
          <w:rFonts w:ascii="宋体" w:hAnsi="宋体" w:hint="eastAsia"/>
          <w:color w:val="000000"/>
          <w:szCs w:val="21"/>
        </w:rPr>
      </w:pPr>
      <w:r w:rsidRPr="00E4558E">
        <w:rPr>
          <w:rFonts w:ascii="宋体" w:hAnsi="宋体" w:hint="eastAsia"/>
          <w:color w:val="000000"/>
          <w:szCs w:val="21"/>
        </w:rPr>
        <w:t>    第二十二条 融资性担保公司应当依法建立健全公司治理结构，完善议事规则、决策程序和内审制度，保持公司治理的有效性。</w:t>
      </w:r>
    </w:p>
    <w:p w:rsidR="00EA1CBD" w:rsidRPr="00E4558E" w:rsidRDefault="00EA1CBD" w:rsidP="00EA1CBD">
      <w:pPr>
        <w:spacing w:line="252" w:lineRule="auto"/>
        <w:rPr>
          <w:rFonts w:ascii="宋体" w:hAnsi="宋体" w:hint="eastAsia"/>
          <w:color w:val="000000"/>
          <w:szCs w:val="21"/>
        </w:rPr>
      </w:pPr>
      <w:r w:rsidRPr="00E4558E">
        <w:rPr>
          <w:rFonts w:ascii="宋体" w:hAnsi="宋体" w:hint="eastAsia"/>
          <w:color w:val="000000"/>
          <w:szCs w:val="21"/>
        </w:rPr>
        <w:t>    跨省、自治区、直辖市设立分支机构的融资性担保公司，应当设两名以上的独立董事。</w:t>
      </w:r>
    </w:p>
    <w:p w:rsidR="00EA1CBD" w:rsidRPr="00E4558E" w:rsidRDefault="00EA1CBD" w:rsidP="00EA1CBD">
      <w:pPr>
        <w:spacing w:line="252" w:lineRule="auto"/>
        <w:rPr>
          <w:rFonts w:ascii="宋体" w:hAnsi="宋体" w:hint="eastAsia"/>
          <w:color w:val="000000"/>
          <w:szCs w:val="21"/>
        </w:rPr>
      </w:pPr>
      <w:r w:rsidRPr="00E4558E">
        <w:rPr>
          <w:rFonts w:ascii="宋体" w:hAnsi="宋体" w:hint="eastAsia"/>
          <w:color w:val="000000"/>
          <w:szCs w:val="21"/>
        </w:rPr>
        <w:t>    第二十三条 融资性担保公司应当建立符合审慎经营原则的担保评估制度、决策程序、事后追偿和处置制度、风险预警机制和突发事件应急机制，并制定严格规范的业务操作规程，加强对担保项目的风险评估和管理。</w:t>
      </w:r>
    </w:p>
    <w:p w:rsidR="00EA1CBD" w:rsidRPr="00E4558E" w:rsidRDefault="00EA1CBD" w:rsidP="00EA1CBD">
      <w:pPr>
        <w:spacing w:line="252" w:lineRule="auto"/>
        <w:rPr>
          <w:rFonts w:ascii="宋体" w:hAnsi="宋体" w:hint="eastAsia"/>
          <w:color w:val="000000"/>
          <w:szCs w:val="21"/>
        </w:rPr>
      </w:pPr>
      <w:r w:rsidRPr="00E4558E">
        <w:rPr>
          <w:rFonts w:ascii="宋体" w:hAnsi="宋体" w:hint="eastAsia"/>
          <w:color w:val="000000"/>
          <w:szCs w:val="21"/>
        </w:rPr>
        <w:t>    第二十四条 融资性担保公司应当配备或聘请经济、金融、法律、技术等方面具有相关资格的专业人才。</w:t>
      </w:r>
    </w:p>
    <w:p w:rsidR="00EA1CBD" w:rsidRPr="00E4558E" w:rsidRDefault="00EA1CBD" w:rsidP="00EA1CBD">
      <w:pPr>
        <w:spacing w:line="252" w:lineRule="auto"/>
        <w:rPr>
          <w:rFonts w:ascii="宋体" w:hAnsi="宋体" w:hint="eastAsia"/>
          <w:color w:val="000000"/>
          <w:szCs w:val="21"/>
        </w:rPr>
      </w:pPr>
      <w:r w:rsidRPr="00E4558E">
        <w:rPr>
          <w:rFonts w:ascii="宋体" w:hAnsi="宋体" w:hint="eastAsia"/>
          <w:color w:val="000000"/>
          <w:szCs w:val="21"/>
        </w:rPr>
        <w:t>    跨省、自治区、直辖市设立分支机构的融资性担保公司应当设立首席合</w:t>
      </w:r>
      <w:proofErr w:type="gramStart"/>
      <w:r w:rsidRPr="00E4558E">
        <w:rPr>
          <w:rFonts w:ascii="宋体" w:hAnsi="宋体" w:hint="eastAsia"/>
          <w:color w:val="000000"/>
          <w:szCs w:val="21"/>
        </w:rPr>
        <w:t>规</w:t>
      </w:r>
      <w:proofErr w:type="gramEnd"/>
      <w:r w:rsidRPr="00E4558E">
        <w:rPr>
          <w:rFonts w:ascii="宋体" w:hAnsi="宋体" w:hint="eastAsia"/>
          <w:color w:val="000000"/>
          <w:szCs w:val="21"/>
        </w:rPr>
        <w:t>官和首席风险官。首席合</w:t>
      </w:r>
      <w:proofErr w:type="gramStart"/>
      <w:r w:rsidRPr="00E4558E">
        <w:rPr>
          <w:rFonts w:ascii="宋体" w:hAnsi="宋体" w:hint="eastAsia"/>
          <w:color w:val="000000"/>
          <w:szCs w:val="21"/>
        </w:rPr>
        <w:t>规</w:t>
      </w:r>
      <w:proofErr w:type="gramEnd"/>
      <w:r w:rsidRPr="00E4558E">
        <w:rPr>
          <w:rFonts w:ascii="宋体" w:hAnsi="宋体" w:hint="eastAsia"/>
          <w:color w:val="000000"/>
          <w:szCs w:val="21"/>
        </w:rPr>
        <w:t>官、首席风险</w:t>
      </w:r>
      <w:proofErr w:type="gramStart"/>
      <w:r w:rsidRPr="00E4558E">
        <w:rPr>
          <w:rFonts w:ascii="宋体" w:hAnsi="宋体" w:hint="eastAsia"/>
          <w:color w:val="000000"/>
          <w:szCs w:val="21"/>
        </w:rPr>
        <w:t>官应当</w:t>
      </w:r>
      <w:proofErr w:type="gramEnd"/>
      <w:r w:rsidRPr="00E4558E">
        <w:rPr>
          <w:rFonts w:ascii="宋体" w:hAnsi="宋体" w:hint="eastAsia"/>
          <w:color w:val="000000"/>
          <w:szCs w:val="21"/>
        </w:rPr>
        <w:t>由取得律师或注册会计师等相关资格，并具有融资性担保或金融从业经验的人员担任。</w:t>
      </w:r>
    </w:p>
    <w:p w:rsidR="00EA1CBD" w:rsidRPr="00E4558E" w:rsidRDefault="00EA1CBD" w:rsidP="00EA1CBD">
      <w:pPr>
        <w:spacing w:line="252" w:lineRule="auto"/>
        <w:rPr>
          <w:rFonts w:ascii="宋体" w:hAnsi="宋体" w:hint="eastAsia"/>
          <w:color w:val="000000"/>
          <w:szCs w:val="21"/>
        </w:rPr>
      </w:pPr>
      <w:r w:rsidRPr="00E4558E">
        <w:rPr>
          <w:rFonts w:ascii="宋体" w:hAnsi="宋体" w:hint="eastAsia"/>
          <w:color w:val="000000"/>
          <w:szCs w:val="21"/>
        </w:rPr>
        <w:lastRenderedPageBreak/>
        <w:t>    第二十五条 融资性担保公司应当按照金融企业财务规则和企业会计准则等要求，建立健全财务会计制度，真实地记录和反映企业的财务状况、经营成果和现金流量。</w:t>
      </w:r>
    </w:p>
    <w:p w:rsidR="00EA1CBD" w:rsidRPr="00E4558E" w:rsidRDefault="00EA1CBD" w:rsidP="00EA1CBD">
      <w:pPr>
        <w:spacing w:line="252" w:lineRule="auto"/>
        <w:rPr>
          <w:rFonts w:ascii="宋体" w:hAnsi="宋体" w:hint="eastAsia"/>
          <w:color w:val="000000"/>
          <w:szCs w:val="21"/>
        </w:rPr>
      </w:pPr>
      <w:r w:rsidRPr="00E4558E">
        <w:rPr>
          <w:rFonts w:ascii="宋体" w:hAnsi="宋体" w:hint="eastAsia"/>
          <w:color w:val="000000"/>
          <w:szCs w:val="21"/>
        </w:rPr>
        <w:t>    第二十六条 融资性担保公司收取的担保费，可根据担保项目的风险程度，由融资性担保公司与被担保人自主协商确定，但不得违反国家有关规定。</w:t>
      </w:r>
    </w:p>
    <w:p w:rsidR="00EA1CBD" w:rsidRPr="00E4558E" w:rsidRDefault="00EA1CBD" w:rsidP="00EA1CBD">
      <w:pPr>
        <w:spacing w:line="252" w:lineRule="auto"/>
        <w:rPr>
          <w:rFonts w:ascii="宋体" w:hAnsi="宋体" w:hint="eastAsia"/>
          <w:color w:val="000000"/>
          <w:szCs w:val="21"/>
        </w:rPr>
      </w:pPr>
      <w:r w:rsidRPr="00E4558E">
        <w:rPr>
          <w:rFonts w:ascii="宋体" w:hAnsi="宋体" w:hint="eastAsia"/>
          <w:color w:val="000000"/>
          <w:szCs w:val="21"/>
        </w:rPr>
        <w:t>    第二十七条 融资性担保公司对单个被担保人提供的融资性担保责任余额不得超过净资产的10％，对单个被担保人及其关联方提供的融资性担保责任余额不得超过净资产的15％，对单个被担保人债券发行提供的担保责任余额不得超过净资产的30％。</w:t>
      </w:r>
    </w:p>
    <w:p w:rsidR="00EA1CBD" w:rsidRPr="00E4558E" w:rsidRDefault="00EA1CBD" w:rsidP="00EA1CBD">
      <w:pPr>
        <w:spacing w:line="252" w:lineRule="auto"/>
        <w:rPr>
          <w:rFonts w:ascii="宋体" w:hAnsi="宋体" w:hint="eastAsia"/>
          <w:color w:val="000000"/>
          <w:szCs w:val="21"/>
        </w:rPr>
      </w:pPr>
      <w:r w:rsidRPr="00E4558E">
        <w:rPr>
          <w:rFonts w:ascii="宋体" w:hAnsi="宋体" w:hint="eastAsia"/>
          <w:color w:val="000000"/>
          <w:szCs w:val="21"/>
        </w:rPr>
        <w:t>    第二十八条 融资性担保公司的融资性担保责任余额不得超过其净资产的10倍。</w:t>
      </w:r>
    </w:p>
    <w:p w:rsidR="00EA1CBD" w:rsidRPr="00E4558E" w:rsidRDefault="00EA1CBD" w:rsidP="00EA1CBD">
      <w:pPr>
        <w:spacing w:line="252" w:lineRule="auto"/>
        <w:rPr>
          <w:rFonts w:ascii="宋体" w:hAnsi="宋体" w:hint="eastAsia"/>
          <w:color w:val="000000"/>
          <w:szCs w:val="21"/>
        </w:rPr>
      </w:pPr>
      <w:r w:rsidRPr="00E4558E">
        <w:rPr>
          <w:rFonts w:ascii="宋体" w:hAnsi="宋体" w:hint="eastAsia"/>
          <w:color w:val="000000"/>
          <w:szCs w:val="21"/>
        </w:rPr>
        <w:t>    第二十九条 融资性担保公司以自有资金进行投资，限于国债、金融债券及大型企业债务融资工具等信用等级较高的固定收益类金融产品，以及不存在利益冲突且总额不高于净资产20％的其他投资。</w:t>
      </w:r>
    </w:p>
    <w:p w:rsidR="00EA1CBD" w:rsidRPr="00E4558E" w:rsidRDefault="00EA1CBD" w:rsidP="00EA1CBD">
      <w:pPr>
        <w:spacing w:line="252" w:lineRule="auto"/>
        <w:rPr>
          <w:rFonts w:ascii="宋体" w:hAnsi="宋体" w:hint="eastAsia"/>
          <w:color w:val="000000"/>
          <w:szCs w:val="21"/>
        </w:rPr>
      </w:pPr>
      <w:r w:rsidRPr="00E4558E">
        <w:rPr>
          <w:rFonts w:ascii="宋体" w:hAnsi="宋体" w:hint="eastAsia"/>
          <w:color w:val="000000"/>
          <w:szCs w:val="21"/>
        </w:rPr>
        <w:t>    第三十条 融资性担保公司不得为其母公司或子公司提供融资性担保。</w:t>
      </w:r>
    </w:p>
    <w:p w:rsidR="00EA1CBD" w:rsidRPr="00E4558E" w:rsidRDefault="00EA1CBD" w:rsidP="00EA1CBD">
      <w:pPr>
        <w:spacing w:line="252" w:lineRule="auto"/>
        <w:rPr>
          <w:rFonts w:ascii="宋体" w:hAnsi="宋体" w:hint="eastAsia"/>
          <w:color w:val="000000"/>
          <w:szCs w:val="21"/>
        </w:rPr>
      </w:pPr>
      <w:r w:rsidRPr="00E4558E">
        <w:rPr>
          <w:rFonts w:ascii="宋体" w:hAnsi="宋体" w:hint="eastAsia"/>
          <w:color w:val="000000"/>
          <w:szCs w:val="21"/>
        </w:rPr>
        <w:t>    第三十一条 融资性担保公司应当按照当年担保费收入的50％提取未到期责任准备金，并按不低于当年年末担保责任余额1％的比例提取担保赔偿准备金。担保赔偿准备金累计达到当年担保责任余额10％的，实行差额提取。差额提取办法和担保赔偿准备金的使用管理办法由监管部门另行制定。</w:t>
      </w:r>
    </w:p>
    <w:p w:rsidR="00EA1CBD" w:rsidRPr="00E4558E" w:rsidRDefault="00EA1CBD" w:rsidP="00EA1CBD">
      <w:pPr>
        <w:spacing w:line="252" w:lineRule="auto"/>
        <w:rPr>
          <w:rFonts w:ascii="宋体" w:hAnsi="宋体" w:hint="eastAsia"/>
          <w:color w:val="000000"/>
          <w:szCs w:val="21"/>
        </w:rPr>
      </w:pPr>
      <w:r w:rsidRPr="00E4558E">
        <w:rPr>
          <w:rFonts w:ascii="宋体" w:hAnsi="宋体" w:hint="eastAsia"/>
          <w:color w:val="000000"/>
          <w:szCs w:val="21"/>
        </w:rPr>
        <w:t>    监管部门可以根据融资性担保公司责任风险状况和审慎监管的需要，提出调高担保赔偿准备金比例的要求。</w:t>
      </w:r>
    </w:p>
    <w:p w:rsidR="00EA1CBD" w:rsidRPr="00E4558E" w:rsidRDefault="00EA1CBD" w:rsidP="00EA1CBD">
      <w:pPr>
        <w:spacing w:line="252" w:lineRule="auto"/>
        <w:rPr>
          <w:rFonts w:ascii="宋体" w:hAnsi="宋体" w:hint="eastAsia"/>
          <w:color w:val="000000"/>
          <w:szCs w:val="21"/>
        </w:rPr>
      </w:pPr>
      <w:r w:rsidRPr="00E4558E">
        <w:rPr>
          <w:rFonts w:ascii="宋体" w:hAnsi="宋体" w:hint="eastAsia"/>
          <w:color w:val="000000"/>
          <w:szCs w:val="21"/>
        </w:rPr>
        <w:t>    融资性担保公司应当对担保责任实行风险分类管理，准确计量担保责任风险。</w:t>
      </w:r>
    </w:p>
    <w:p w:rsidR="00EA1CBD" w:rsidRPr="00E4558E" w:rsidRDefault="00EA1CBD" w:rsidP="00EA1CBD">
      <w:pPr>
        <w:spacing w:line="252" w:lineRule="auto"/>
        <w:rPr>
          <w:rFonts w:ascii="宋体" w:hAnsi="宋体" w:hint="eastAsia"/>
          <w:color w:val="000000"/>
          <w:szCs w:val="21"/>
        </w:rPr>
      </w:pPr>
      <w:r w:rsidRPr="00E4558E">
        <w:rPr>
          <w:rFonts w:ascii="宋体" w:hAnsi="宋体" w:hint="eastAsia"/>
          <w:color w:val="000000"/>
          <w:szCs w:val="21"/>
        </w:rPr>
        <w:t>    第三十二条 融资性担保公司与债权人应当按照协商一致的原则建立业务关系，并在合同中明确约定承担担保责任的方式。</w:t>
      </w:r>
    </w:p>
    <w:p w:rsidR="00EA1CBD" w:rsidRPr="00E4558E" w:rsidRDefault="00EA1CBD" w:rsidP="00EA1CBD">
      <w:pPr>
        <w:spacing w:line="252" w:lineRule="auto"/>
        <w:rPr>
          <w:rFonts w:ascii="宋体" w:hAnsi="宋体" w:hint="eastAsia"/>
          <w:color w:val="000000"/>
          <w:szCs w:val="21"/>
        </w:rPr>
      </w:pPr>
      <w:r w:rsidRPr="00E4558E">
        <w:rPr>
          <w:rFonts w:ascii="宋体" w:hAnsi="宋体" w:hint="eastAsia"/>
          <w:color w:val="000000"/>
          <w:szCs w:val="21"/>
        </w:rPr>
        <w:t>    第三十三条 融资性担保公司办理融资性担保业务，应当与被担保人约定在担保期间可持续获得相关信息并有权对相关情况进行核实。</w:t>
      </w:r>
    </w:p>
    <w:p w:rsidR="00EA1CBD" w:rsidRPr="00E4558E" w:rsidRDefault="00EA1CBD" w:rsidP="00EA1CBD">
      <w:pPr>
        <w:spacing w:line="252" w:lineRule="auto"/>
        <w:rPr>
          <w:rFonts w:ascii="宋体" w:hAnsi="宋体" w:hint="eastAsia"/>
          <w:color w:val="000000"/>
          <w:szCs w:val="21"/>
        </w:rPr>
      </w:pPr>
      <w:r w:rsidRPr="00E4558E">
        <w:rPr>
          <w:rFonts w:ascii="宋体" w:hAnsi="宋体" w:hint="eastAsia"/>
          <w:color w:val="000000"/>
          <w:szCs w:val="21"/>
        </w:rPr>
        <w:t>    第三十四条 融资性担保公司与债权人应当建立担保期间被担保人相关信息的交换机制，加强对被担保人的信用辅导和监督，共同维护双方的合法权益。</w:t>
      </w:r>
    </w:p>
    <w:p w:rsidR="00EA1CBD" w:rsidRPr="00E4558E" w:rsidRDefault="00EA1CBD" w:rsidP="00EA1CBD">
      <w:pPr>
        <w:spacing w:line="252" w:lineRule="auto"/>
        <w:ind w:firstLine="420"/>
        <w:rPr>
          <w:rFonts w:ascii="宋体" w:hAnsi="宋体" w:hint="eastAsia"/>
          <w:color w:val="000000"/>
          <w:szCs w:val="21"/>
        </w:rPr>
      </w:pPr>
      <w:r w:rsidRPr="00E4558E">
        <w:rPr>
          <w:rFonts w:ascii="宋体" w:hAnsi="宋体" w:hint="eastAsia"/>
          <w:color w:val="000000"/>
          <w:szCs w:val="21"/>
        </w:rPr>
        <w:t>第三十五条 融资性担保公司应当按照监管部门的规定，将公司治理情况、财务会计报告、风险管理状况、资本金构成及运用情况、担保业务总体情况等信息告知相关债权人。</w:t>
      </w:r>
    </w:p>
    <w:p w:rsidR="00EA1CBD" w:rsidRPr="00E4558E" w:rsidRDefault="00EA1CBD" w:rsidP="00EA1CBD">
      <w:pPr>
        <w:spacing w:line="252" w:lineRule="auto"/>
        <w:ind w:firstLine="420"/>
        <w:rPr>
          <w:rFonts w:ascii="宋体" w:hAnsi="宋体" w:hint="eastAsia"/>
          <w:color w:val="000000"/>
          <w:szCs w:val="21"/>
        </w:rPr>
      </w:pPr>
    </w:p>
    <w:p w:rsidR="00EA1CBD" w:rsidRPr="00E4558E" w:rsidRDefault="00EA1CBD" w:rsidP="00EA1CBD">
      <w:pPr>
        <w:numPr>
          <w:ilvl w:val="0"/>
          <w:numId w:val="1"/>
        </w:numPr>
        <w:spacing w:line="252" w:lineRule="auto"/>
        <w:rPr>
          <w:rFonts w:ascii="宋体" w:hAnsi="宋体" w:hint="eastAsia"/>
          <w:b/>
          <w:color w:val="000000"/>
          <w:szCs w:val="21"/>
        </w:rPr>
      </w:pPr>
      <w:r w:rsidRPr="00E4558E">
        <w:rPr>
          <w:rFonts w:ascii="宋体" w:hAnsi="宋体" w:hint="eastAsia"/>
          <w:b/>
          <w:color w:val="000000"/>
          <w:szCs w:val="21"/>
        </w:rPr>
        <w:t>监督管理</w:t>
      </w:r>
    </w:p>
    <w:p w:rsidR="00EA1CBD" w:rsidRPr="00E4558E" w:rsidRDefault="00EA1CBD" w:rsidP="00EA1CBD">
      <w:pPr>
        <w:spacing w:line="252" w:lineRule="auto"/>
        <w:rPr>
          <w:rFonts w:ascii="宋体" w:hAnsi="宋体" w:hint="eastAsia"/>
          <w:color w:val="000000"/>
          <w:szCs w:val="21"/>
        </w:rPr>
      </w:pPr>
    </w:p>
    <w:p w:rsidR="00EA1CBD" w:rsidRPr="00E4558E" w:rsidRDefault="00EA1CBD" w:rsidP="00EA1CBD">
      <w:pPr>
        <w:spacing w:line="252" w:lineRule="auto"/>
        <w:rPr>
          <w:rFonts w:ascii="宋体" w:hAnsi="宋体" w:hint="eastAsia"/>
          <w:color w:val="000000"/>
          <w:szCs w:val="21"/>
        </w:rPr>
      </w:pPr>
      <w:r w:rsidRPr="00E4558E">
        <w:rPr>
          <w:rFonts w:ascii="宋体" w:hAnsi="宋体" w:hint="eastAsia"/>
          <w:color w:val="000000"/>
          <w:szCs w:val="21"/>
        </w:rPr>
        <w:t>    第三十六条 监管部门应当建立健全融资性担保公司信息资料收集、整理、统计分析制度和监管记分制度，对经营及风险状况进行持续监测，并于每年6月底前完成所监管融资性担保公司上一年度机构概览报告。</w:t>
      </w:r>
    </w:p>
    <w:p w:rsidR="00EA1CBD" w:rsidRPr="00E4558E" w:rsidRDefault="00EA1CBD" w:rsidP="00EA1CBD">
      <w:pPr>
        <w:spacing w:line="252" w:lineRule="auto"/>
        <w:rPr>
          <w:rFonts w:ascii="宋体" w:hAnsi="宋体" w:hint="eastAsia"/>
          <w:color w:val="000000"/>
          <w:szCs w:val="21"/>
        </w:rPr>
      </w:pPr>
      <w:r w:rsidRPr="00E4558E">
        <w:rPr>
          <w:rFonts w:ascii="宋体" w:hAnsi="宋体" w:hint="eastAsia"/>
          <w:color w:val="000000"/>
          <w:szCs w:val="21"/>
        </w:rPr>
        <w:t>    第三十七条 融资性担保公司应当按照规定及时向监管部门报送经营报告、财务会计报告、合法合</w:t>
      </w:r>
      <w:proofErr w:type="gramStart"/>
      <w:r w:rsidRPr="00E4558E">
        <w:rPr>
          <w:rFonts w:ascii="宋体" w:hAnsi="宋体" w:hint="eastAsia"/>
          <w:color w:val="000000"/>
          <w:szCs w:val="21"/>
        </w:rPr>
        <w:t>规</w:t>
      </w:r>
      <w:proofErr w:type="gramEnd"/>
      <w:r w:rsidRPr="00E4558E">
        <w:rPr>
          <w:rFonts w:ascii="宋体" w:hAnsi="宋体" w:hint="eastAsia"/>
          <w:color w:val="000000"/>
          <w:szCs w:val="21"/>
        </w:rPr>
        <w:t>报告等文件和资料。</w:t>
      </w:r>
    </w:p>
    <w:p w:rsidR="00EA1CBD" w:rsidRPr="00E4558E" w:rsidRDefault="00EA1CBD" w:rsidP="00EA1CBD">
      <w:pPr>
        <w:spacing w:line="252" w:lineRule="auto"/>
        <w:rPr>
          <w:rFonts w:ascii="宋体" w:hAnsi="宋体" w:hint="eastAsia"/>
          <w:color w:val="000000"/>
          <w:szCs w:val="21"/>
        </w:rPr>
      </w:pPr>
      <w:r w:rsidRPr="00E4558E">
        <w:rPr>
          <w:rFonts w:ascii="宋体" w:hAnsi="宋体" w:hint="eastAsia"/>
          <w:color w:val="000000"/>
          <w:szCs w:val="21"/>
        </w:rPr>
        <w:t>    融资性担保公司向监管机构提交的各类文件和资料，应当真实、准确、完整。</w:t>
      </w:r>
    </w:p>
    <w:p w:rsidR="00EA1CBD" w:rsidRPr="00E4558E" w:rsidRDefault="00EA1CBD" w:rsidP="00EA1CBD">
      <w:pPr>
        <w:spacing w:line="252" w:lineRule="auto"/>
        <w:rPr>
          <w:rFonts w:ascii="宋体" w:hAnsi="宋体" w:hint="eastAsia"/>
          <w:color w:val="000000"/>
          <w:szCs w:val="21"/>
        </w:rPr>
      </w:pPr>
      <w:r w:rsidRPr="00E4558E">
        <w:rPr>
          <w:rFonts w:ascii="宋体" w:hAnsi="宋体" w:hint="eastAsia"/>
          <w:color w:val="000000"/>
          <w:szCs w:val="21"/>
        </w:rPr>
        <w:t>    第三十八条 融资性担保公司应当按季度向监管部门报告资本金的运用情况。</w:t>
      </w:r>
    </w:p>
    <w:p w:rsidR="00EA1CBD" w:rsidRPr="00E4558E" w:rsidRDefault="00EA1CBD" w:rsidP="00EA1CBD">
      <w:pPr>
        <w:spacing w:line="252" w:lineRule="auto"/>
        <w:rPr>
          <w:rFonts w:ascii="宋体" w:hAnsi="宋体" w:hint="eastAsia"/>
          <w:color w:val="000000"/>
          <w:szCs w:val="21"/>
        </w:rPr>
      </w:pPr>
      <w:r w:rsidRPr="00E4558E">
        <w:rPr>
          <w:rFonts w:ascii="宋体" w:hAnsi="宋体" w:hint="eastAsia"/>
          <w:color w:val="000000"/>
          <w:szCs w:val="21"/>
        </w:rPr>
        <w:t>    监管部门应当根据审慎监管的需要，适时提出融资性担保公司的资本质量和资本充足率要求。</w:t>
      </w:r>
    </w:p>
    <w:p w:rsidR="00EA1CBD" w:rsidRPr="00E4558E" w:rsidRDefault="00EA1CBD" w:rsidP="00EA1CBD">
      <w:pPr>
        <w:spacing w:line="252" w:lineRule="auto"/>
        <w:rPr>
          <w:rFonts w:ascii="宋体" w:hAnsi="宋体" w:hint="eastAsia"/>
          <w:color w:val="000000"/>
          <w:szCs w:val="21"/>
        </w:rPr>
      </w:pPr>
      <w:r w:rsidRPr="00E4558E">
        <w:rPr>
          <w:rFonts w:ascii="宋体" w:hAnsi="宋体" w:hint="eastAsia"/>
          <w:color w:val="000000"/>
          <w:szCs w:val="21"/>
        </w:rPr>
        <w:t>    第三十九条 监管部门根据监管需要，有权要求融资性担保公司提供专项资料，或约见其董事、监事、高级管理人员进行监管谈话，要求就有关情况进行说明或进行必要的整改。</w:t>
      </w:r>
    </w:p>
    <w:p w:rsidR="00EA1CBD" w:rsidRPr="00E4558E" w:rsidRDefault="00EA1CBD" w:rsidP="00EA1CBD">
      <w:pPr>
        <w:spacing w:line="252" w:lineRule="auto"/>
        <w:rPr>
          <w:rFonts w:ascii="宋体" w:hAnsi="宋体" w:hint="eastAsia"/>
          <w:color w:val="000000"/>
          <w:szCs w:val="21"/>
        </w:rPr>
      </w:pPr>
      <w:r w:rsidRPr="00E4558E">
        <w:rPr>
          <w:rFonts w:ascii="宋体" w:hAnsi="宋体" w:hint="eastAsia"/>
          <w:color w:val="000000"/>
          <w:szCs w:val="21"/>
        </w:rPr>
        <w:t>    监管部门认为必要时，可以向债权人通报所监管有关融资性担保公司的违规或风险情况。</w:t>
      </w:r>
    </w:p>
    <w:p w:rsidR="00EA1CBD" w:rsidRPr="00E4558E" w:rsidRDefault="00EA1CBD" w:rsidP="00EA1CBD">
      <w:pPr>
        <w:spacing w:line="252" w:lineRule="auto"/>
        <w:rPr>
          <w:rFonts w:ascii="宋体" w:hAnsi="宋体" w:hint="eastAsia"/>
          <w:color w:val="000000"/>
          <w:szCs w:val="21"/>
        </w:rPr>
      </w:pPr>
      <w:r w:rsidRPr="00E4558E">
        <w:rPr>
          <w:rFonts w:ascii="宋体" w:hAnsi="宋体" w:hint="eastAsia"/>
          <w:color w:val="000000"/>
          <w:szCs w:val="21"/>
        </w:rPr>
        <w:lastRenderedPageBreak/>
        <w:t>    第四十条 监管部门根据监管需要，可以对融资性担保公司进行现场检查，融资性担保公司应当予以配合，并按照监管部门的要求提供有关文件、资料。</w:t>
      </w:r>
    </w:p>
    <w:p w:rsidR="00EA1CBD" w:rsidRPr="00E4558E" w:rsidRDefault="00EA1CBD" w:rsidP="00EA1CBD">
      <w:pPr>
        <w:spacing w:line="252" w:lineRule="auto"/>
        <w:rPr>
          <w:rFonts w:ascii="宋体" w:hAnsi="宋体" w:hint="eastAsia"/>
          <w:color w:val="000000"/>
          <w:szCs w:val="21"/>
        </w:rPr>
      </w:pPr>
      <w:r w:rsidRPr="00E4558E">
        <w:rPr>
          <w:rFonts w:ascii="宋体" w:hAnsi="宋体" w:hint="eastAsia"/>
          <w:color w:val="000000"/>
          <w:szCs w:val="21"/>
        </w:rPr>
        <w:t>    现场检查时，检查人员不得少于2人，并向融资性担保公司出示检查通知书和相关证件。</w:t>
      </w:r>
    </w:p>
    <w:p w:rsidR="00EA1CBD" w:rsidRPr="00E4558E" w:rsidRDefault="00EA1CBD" w:rsidP="00EA1CBD">
      <w:pPr>
        <w:spacing w:line="252" w:lineRule="auto"/>
        <w:rPr>
          <w:rFonts w:ascii="宋体" w:hAnsi="宋体" w:hint="eastAsia"/>
          <w:color w:val="000000"/>
          <w:szCs w:val="21"/>
        </w:rPr>
      </w:pPr>
      <w:r w:rsidRPr="00E4558E">
        <w:rPr>
          <w:rFonts w:ascii="宋体" w:hAnsi="宋体" w:hint="eastAsia"/>
          <w:color w:val="000000"/>
          <w:szCs w:val="21"/>
        </w:rPr>
        <w:t>    第四十一条 融资性担保公司发生担保诈骗、金额可能达到其净资产5％以上的担保代偿或投资损失，以及董事、监事、高级管理人员涉及严重违法、违规等重大事件时，应当立即采取应急措施并向监管部门报告。</w:t>
      </w:r>
    </w:p>
    <w:p w:rsidR="00EA1CBD" w:rsidRPr="00E4558E" w:rsidRDefault="00EA1CBD" w:rsidP="00EA1CBD">
      <w:pPr>
        <w:spacing w:line="252" w:lineRule="auto"/>
        <w:rPr>
          <w:rFonts w:ascii="宋体" w:hAnsi="宋体" w:hint="eastAsia"/>
          <w:color w:val="000000"/>
          <w:szCs w:val="21"/>
        </w:rPr>
      </w:pPr>
      <w:r w:rsidRPr="00E4558E">
        <w:rPr>
          <w:rFonts w:ascii="宋体" w:hAnsi="宋体" w:hint="eastAsia"/>
          <w:color w:val="000000"/>
          <w:szCs w:val="21"/>
        </w:rPr>
        <w:t>    第四十二条 融资性担保公司应当及时向监管部门报告股东大会或股东会、董事会等会议的重要决议。</w:t>
      </w:r>
    </w:p>
    <w:p w:rsidR="00EA1CBD" w:rsidRPr="00E4558E" w:rsidRDefault="00EA1CBD" w:rsidP="00EA1CBD">
      <w:pPr>
        <w:spacing w:line="252" w:lineRule="auto"/>
        <w:rPr>
          <w:rFonts w:ascii="宋体" w:hAnsi="宋体" w:hint="eastAsia"/>
          <w:color w:val="000000"/>
          <w:szCs w:val="21"/>
        </w:rPr>
      </w:pPr>
      <w:r w:rsidRPr="00E4558E">
        <w:rPr>
          <w:rFonts w:ascii="宋体" w:hAnsi="宋体" w:hint="eastAsia"/>
          <w:color w:val="000000"/>
          <w:szCs w:val="21"/>
        </w:rPr>
        <w:t>    第四十三条 融资性担保公司应当聘请社会中介机构进行年度审计，并将审计报告及时报送监管部门。</w:t>
      </w:r>
    </w:p>
    <w:p w:rsidR="00EA1CBD" w:rsidRPr="00E4558E" w:rsidRDefault="00EA1CBD" w:rsidP="00EA1CBD">
      <w:pPr>
        <w:spacing w:line="252" w:lineRule="auto"/>
        <w:rPr>
          <w:rFonts w:ascii="宋体" w:hAnsi="宋体" w:hint="eastAsia"/>
          <w:color w:val="000000"/>
          <w:szCs w:val="21"/>
        </w:rPr>
      </w:pPr>
      <w:r w:rsidRPr="00E4558E">
        <w:rPr>
          <w:rFonts w:ascii="宋体" w:hAnsi="宋体" w:hint="eastAsia"/>
          <w:color w:val="000000"/>
          <w:szCs w:val="21"/>
        </w:rPr>
        <w:t>    第四十四条 监管部门应当会同有关部门建立融资性担保行业突发事件的发现、报告和处置制度，制定融资性担保行业突发事件处置预案，明确处置机构及其职责、处置措施和处置程序，及时、有效地处置融资性担保行业突发事件。</w:t>
      </w:r>
    </w:p>
    <w:p w:rsidR="00EA1CBD" w:rsidRPr="00E4558E" w:rsidRDefault="00EA1CBD" w:rsidP="00EA1CBD">
      <w:pPr>
        <w:spacing w:line="252" w:lineRule="auto"/>
        <w:rPr>
          <w:rFonts w:ascii="宋体" w:hAnsi="宋体" w:hint="eastAsia"/>
          <w:color w:val="000000"/>
          <w:szCs w:val="21"/>
        </w:rPr>
      </w:pPr>
      <w:r w:rsidRPr="00E4558E">
        <w:rPr>
          <w:rFonts w:ascii="宋体" w:hAnsi="宋体" w:hint="eastAsia"/>
          <w:color w:val="000000"/>
          <w:szCs w:val="21"/>
        </w:rPr>
        <w:t>    第四十五条 监管部门应当于每年年末全面分析评估本辖区融资性担保行业年度发展和监管情况，并于每年2月底前向融资性担保业务监管部际联席会议和省、自治区、直辖市人民政府报告本辖区上一年度融资性担保行业发展情况和监管情况。</w:t>
      </w:r>
    </w:p>
    <w:p w:rsidR="00EA1CBD" w:rsidRPr="00E4558E" w:rsidRDefault="00EA1CBD" w:rsidP="00EA1CBD">
      <w:pPr>
        <w:spacing w:line="252" w:lineRule="auto"/>
        <w:rPr>
          <w:rFonts w:ascii="宋体" w:hAnsi="宋体" w:hint="eastAsia"/>
          <w:color w:val="000000"/>
          <w:szCs w:val="21"/>
        </w:rPr>
      </w:pPr>
      <w:r w:rsidRPr="00E4558E">
        <w:rPr>
          <w:rFonts w:ascii="宋体" w:hAnsi="宋体" w:hint="eastAsia"/>
          <w:color w:val="000000"/>
          <w:szCs w:val="21"/>
        </w:rPr>
        <w:t>    监管部门应当及时向融资性担保业务监管部际联席会议和省、自治区、直辖市人民政府报告本辖区融资性担保行业的重大风险事件和处置情况。</w:t>
      </w:r>
    </w:p>
    <w:p w:rsidR="00EA1CBD" w:rsidRPr="00E4558E" w:rsidRDefault="00EA1CBD" w:rsidP="00EA1CBD">
      <w:pPr>
        <w:spacing w:line="252" w:lineRule="auto"/>
        <w:rPr>
          <w:rFonts w:ascii="宋体" w:hAnsi="宋体" w:hint="eastAsia"/>
          <w:color w:val="000000"/>
          <w:szCs w:val="21"/>
        </w:rPr>
      </w:pPr>
      <w:r w:rsidRPr="00E4558E">
        <w:rPr>
          <w:rFonts w:ascii="宋体" w:hAnsi="宋体" w:hint="eastAsia"/>
          <w:color w:val="000000"/>
          <w:szCs w:val="21"/>
        </w:rPr>
        <w:t>    第四十六条 融资性担保行业建立行业自律组织，履行自律、维权、服务等职责。</w:t>
      </w:r>
    </w:p>
    <w:p w:rsidR="00EA1CBD" w:rsidRPr="00E4558E" w:rsidRDefault="00EA1CBD" w:rsidP="00EA1CBD">
      <w:pPr>
        <w:spacing w:line="252" w:lineRule="auto"/>
        <w:rPr>
          <w:rFonts w:ascii="宋体" w:hAnsi="宋体" w:hint="eastAsia"/>
          <w:color w:val="000000"/>
          <w:szCs w:val="21"/>
        </w:rPr>
      </w:pPr>
      <w:r w:rsidRPr="00E4558E">
        <w:rPr>
          <w:rFonts w:ascii="宋体" w:hAnsi="宋体" w:hint="eastAsia"/>
          <w:color w:val="000000"/>
          <w:szCs w:val="21"/>
        </w:rPr>
        <w:t>    全国性的融资性担保行业自律组织接受融资性担保业务监管部际联席会议的指导。</w:t>
      </w:r>
    </w:p>
    <w:p w:rsidR="00EA1CBD" w:rsidRPr="00E4558E" w:rsidRDefault="00EA1CBD" w:rsidP="00EA1CBD">
      <w:pPr>
        <w:spacing w:line="252" w:lineRule="auto"/>
        <w:ind w:firstLine="420"/>
        <w:rPr>
          <w:rFonts w:ascii="宋体" w:hAnsi="宋体" w:hint="eastAsia"/>
          <w:color w:val="000000"/>
          <w:szCs w:val="21"/>
        </w:rPr>
      </w:pPr>
      <w:r w:rsidRPr="00E4558E">
        <w:rPr>
          <w:rFonts w:ascii="宋体" w:hAnsi="宋体" w:hint="eastAsia"/>
          <w:color w:val="000000"/>
          <w:szCs w:val="21"/>
        </w:rPr>
        <w:t>第四十七条 征信管理部门应当将融资性担保公司的有关信息纳入征信管理体系，并为融资性担保公司查询相关信息提供服务。</w:t>
      </w:r>
    </w:p>
    <w:p w:rsidR="00EA1CBD" w:rsidRPr="00E4558E" w:rsidRDefault="00EA1CBD" w:rsidP="00EA1CBD">
      <w:pPr>
        <w:spacing w:line="252" w:lineRule="auto"/>
        <w:ind w:firstLine="420"/>
        <w:rPr>
          <w:rFonts w:ascii="宋体" w:hAnsi="宋体" w:hint="eastAsia"/>
          <w:color w:val="000000"/>
          <w:szCs w:val="21"/>
        </w:rPr>
      </w:pPr>
    </w:p>
    <w:p w:rsidR="00EA1CBD" w:rsidRPr="00E4558E" w:rsidRDefault="00EA1CBD" w:rsidP="00EA1CBD">
      <w:pPr>
        <w:numPr>
          <w:ilvl w:val="0"/>
          <w:numId w:val="1"/>
        </w:numPr>
        <w:spacing w:line="252" w:lineRule="auto"/>
        <w:rPr>
          <w:rFonts w:ascii="宋体" w:hAnsi="宋体" w:hint="eastAsia"/>
          <w:b/>
          <w:color w:val="000000"/>
          <w:szCs w:val="21"/>
        </w:rPr>
      </w:pPr>
      <w:r w:rsidRPr="00E4558E">
        <w:rPr>
          <w:rFonts w:ascii="宋体" w:hAnsi="宋体" w:hint="eastAsia"/>
          <w:b/>
          <w:color w:val="000000"/>
          <w:szCs w:val="21"/>
        </w:rPr>
        <w:t>法律责任</w:t>
      </w:r>
    </w:p>
    <w:p w:rsidR="00EA1CBD" w:rsidRPr="00E4558E" w:rsidRDefault="00EA1CBD" w:rsidP="00EA1CBD">
      <w:pPr>
        <w:spacing w:line="252" w:lineRule="auto"/>
        <w:rPr>
          <w:rFonts w:ascii="宋体" w:hAnsi="宋体" w:hint="eastAsia"/>
          <w:color w:val="000000"/>
          <w:szCs w:val="21"/>
        </w:rPr>
      </w:pPr>
    </w:p>
    <w:p w:rsidR="00EA1CBD" w:rsidRPr="00E4558E" w:rsidRDefault="00EA1CBD" w:rsidP="00EA1CBD">
      <w:pPr>
        <w:spacing w:line="252" w:lineRule="auto"/>
        <w:rPr>
          <w:rFonts w:ascii="宋体" w:hAnsi="宋体" w:hint="eastAsia"/>
          <w:color w:val="000000"/>
          <w:szCs w:val="21"/>
        </w:rPr>
      </w:pPr>
      <w:r w:rsidRPr="00E4558E">
        <w:rPr>
          <w:rFonts w:ascii="宋体" w:hAnsi="宋体" w:hint="eastAsia"/>
          <w:color w:val="000000"/>
          <w:szCs w:val="21"/>
        </w:rPr>
        <w:t>    第四十八条 监管部门从事监督管理工作的人员有下列情形之一的，依法给予行政处分；构成犯罪的，依法追究刑事责任：</w:t>
      </w:r>
    </w:p>
    <w:p w:rsidR="00EA1CBD" w:rsidRPr="00E4558E" w:rsidRDefault="00EA1CBD" w:rsidP="00EA1CBD">
      <w:pPr>
        <w:spacing w:line="252" w:lineRule="auto"/>
        <w:rPr>
          <w:rFonts w:ascii="宋体" w:hAnsi="宋体" w:hint="eastAsia"/>
          <w:color w:val="000000"/>
          <w:szCs w:val="21"/>
        </w:rPr>
      </w:pPr>
      <w:r w:rsidRPr="00E4558E">
        <w:rPr>
          <w:rFonts w:ascii="宋体" w:hAnsi="宋体" w:hint="eastAsia"/>
          <w:color w:val="000000"/>
          <w:szCs w:val="21"/>
        </w:rPr>
        <w:t>    （一）违反规定审批融资性担保公司的设立、变更、终止以及业务范围的。</w:t>
      </w:r>
    </w:p>
    <w:p w:rsidR="00EA1CBD" w:rsidRPr="00E4558E" w:rsidRDefault="00EA1CBD" w:rsidP="00EA1CBD">
      <w:pPr>
        <w:spacing w:line="252" w:lineRule="auto"/>
        <w:rPr>
          <w:rFonts w:ascii="宋体" w:hAnsi="宋体" w:hint="eastAsia"/>
          <w:color w:val="000000"/>
          <w:szCs w:val="21"/>
        </w:rPr>
      </w:pPr>
      <w:r w:rsidRPr="00E4558E">
        <w:rPr>
          <w:rFonts w:ascii="宋体" w:hAnsi="宋体" w:hint="eastAsia"/>
          <w:color w:val="000000"/>
          <w:szCs w:val="21"/>
        </w:rPr>
        <w:t>    （二）违反规定对融资性担保公司进行现场检查的。</w:t>
      </w:r>
    </w:p>
    <w:p w:rsidR="00EA1CBD" w:rsidRPr="00E4558E" w:rsidRDefault="00EA1CBD" w:rsidP="00EA1CBD">
      <w:pPr>
        <w:spacing w:line="252" w:lineRule="auto"/>
        <w:rPr>
          <w:rFonts w:ascii="宋体" w:hAnsi="宋体" w:hint="eastAsia"/>
          <w:color w:val="000000"/>
          <w:szCs w:val="21"/>
        </w:rPr>
      </w:pPr>
      <w:r w:rsidRPr="00E4558E">
        <w:rPr>
          <w:rFonts w:ascii="宋体" w:hAnsi="宋体" w:hint="eastAsia"/>
          <w:color w:val="000000"/>
          <w:szCs w:val="21"/>
        </w:rPr>
        <w:t>    （三）未依照本办法第四十五条规定报告重大风险事件和处置情况的。</w:t>
      </w:r>
    </w:p>
    <w:p w:rsidR="00EA1CBD" w:rsidRPr="00E4558E" w:rsidRDefault="00EA1CBD" w:rsidP="00EA1CBD">
      <w:pPr>
        <w:spacing w:line="252" w:lineRule="auto"/>
        <w:rPr>
          <w:rFonts w:ascii="宋体" w:hAnsi="宋体" w:hint="eastAsia"/>
          <w:color w:val="000000"/>
          <w:szCs w:val="21"/>
        </w:rPr>
      </w:pPr>
      <w:r w:rsidRPr="00E4558E">
        <w:rPr>
          <w:rFonts w:ascii="宋体" w:hAnsi="宋体" w:hint="eastAsia"/>
          <w:color w:val="000000"/>
          <w:szCs w:val="21"/>
        </w:rPr>
        <w:t>    （四）其他违反法律法规及本办法规定的行为。</w:t>
      </w:r>
    </w:p>
    <w:p w:rsidR="00EA1CBD" w:rsidRPr="00E4558E" w:rsidRDefault="00EA1CBD" w:rsidP="00EA1CBD">
      <w:pPr>
        <w:spacing w:line="252" w:lineRule="auto"/>
        <w:rPr>
          <w:rFonts w:ascii="宋体" w:hAnsi="宋体" w:hint="eastAsia"/>
          <w:color w:val="000000"/>
          <w:szCs w:val="21"/>
        </w:rPr>
      </w:pPr>
      <w:r w:rsidRPr="00E4558E">
        <w:rPr>
          <w:rFonts w:ascii="宋体" w:hAnsi="宋体" w:hint="eastAsia"/>
          <w:color w:val="000000"/>
          <w:szCs w:val="21"/>
        </w:rPr>
        <w:t>    第四十九条 融资性担保公司违反法律、法规及本办法规定，有关法律、法规有处罚规定的，依照其规定给予处罚；有关法律、法规未作处罚规定的，由监管部门责令改正，可以给予警告、罚款；构成犯罪的，依法追究刑事责任。</w:t>
      </w:r>
    </w:p>
    <w:p w:rsidR="00EA1CBD" w:rsidRPr="00E4558E" w:rsidRDefault="00EA1CBD" w:rsidP="00EA1CBD">
      <w:pPr>
        <w:spacing w:line="252" w:lineRule="auto"/>
        <w:ind w:firstLine="420"/>
        <w:rPr>
          <w:rFonts w:ascii="宋体" w:hAnsi="宋体" w:hint="eastAsia"/>
          <w:color w:val="000000"/>
          <w:szCs w:val="21"/>
        </w:rPr>
      </w:pPr>
      <w:r w:rsidRPr="00E4558E">
        <w:rPr>
          <w:rFonts w:ascii="宋体" w:hAnsi="宋体" w:hint="eastAsia"/>
          <w:color w:val="000000"/>
          <w:szCs w:val="21"/>
        </w:rPr>
        <w:t>第五十条 违反本办法第八条第三款规定，擅自经营融资性担保业务的，由有关部门依法予以取缔并处罚；擅自在名称中使用融资性担保字样的，由监管部门责令改正，依法予以处罚。</w:t>
      </w:r>
    </w:p>
    <w:p w:rsidR="00EA1CBD" w:rsidRPr="00E4558E" w:rsidRDefault="00EA1CBD" w:rsidP="00EA1CBD">
      <w:pPr>
        <w:spacing w:line="252" w:lineRule="auto"/>
        <w:ind w:firstLine="420"/>
        <w:rPr>
          <w:rFonts w:ascii="宋体" w:hAnsi="宋体" w:hint="eastAsia"/>
          <w:color w:val="000000"/>
          <w:szCs w:val="21"/>
        </w:rPr>
      </w:pPr>
    </w:p>
    <w:p w:rsidR="00EA1CBD" w:rsidRPr="00E4558E" w:rsidRDefault="00EA1CBD" w:rsidP="00EA1CBD">
      <w:pPr>
        <w:numPr>
          <w:ilvl w:val="0"/>
          <w:numId w:val="1"/>
        </w:numPr>
        <w:spacing w:line="252" w:lineRule="auto"/>
        <w:rPr>
          <w:rFonts w:ascii="宋体" w:hAnsi="宋体" w:hint="eastAsia"/>
          <w:b/>
          <w:color w:val="000000"/>
          <w:szCs w:val="21"/>
        </w:rPr>
      </w:pPr>
      <w:r w:rsidRPr="00E4558E">
        <w:rPr>
          <w:rFonts w:ascii="宋体" w:hAnsi="宋体" w:hint="eastAsia"/>
          <w:b/>
          <w:color w:val="000000"/>
          <w:szCs w:val="21"/>
        </w:rPr>
        <w:t>附 则</w:t>
      </w:r>
    </w:p>
    <w:p w:rsidR="00EA1CBD" w:rsidRPr="00E4558E" w:rsidRDefault="00EA1CBD" w:rsidP="00EA1CBD">
      <w:pPr>
        <w:spacing w:line="252" w:lineRule="auto"/>
        <w:rPr>
          <w:rFonts w:ascii="宋体" w:hAnsi="宋体" w:hint="eastAsia"/>
          <w:color w:val="000000"/>
          <w:szCs w:val="21"/>
        </w:rPr>
      </w:pPr>
    </w:p>
    <w:p w:rsidR="00EA1CBD" w:rsidRPr="00E4558E" w:rsidRDefault="00EA1CBD" w:rsidP="00EA1CBD">
      <w:pPr>
        <w:spacing w:line="252" w:lineRule="auto"/>
        <w:rPr>
          <w:rFonts w:ascii="宋体" w:hAnsi="宋体" w:hint="eastAsia"/>
          <w:color w:val="000000"/>
          <w:szCs w:val="21"/>
        </w:rPr>
      </w:pPr>
      <w:r w:rsidRPr="00E4558E">
        <w:rPr>
          <w:rFonts w:ascii="宋体" w:hAnsi="宋体" w:hint="eastAsia"/>
          <w:color w:val="000000"/>
          <w:szCs w:val="21"/>
        </w:rPr>
        <w:t>    第五十一条 公司制以外的融资性担保机构从事融资性担保业务参照本办法的有关规定执行，具体实施办法由省、自治区、直辖市人民政府另行制定，并报融资性担保业务监管部</w:t>
      </w:r>
      <w:r w:rsidRPr="00E4558E">
        <w:rPr>
          <w:rFonts w:ascii="宋体" w:hAnsi="宋体" w:hint="eastAsia"/>
          <w:color w:val="000000"/>
          <w:szCs w:val="21"/>
        </w:rPr>
        <w:lastRenderedPageBreak/>
        <w:t>际联席会议备案。</w:t>
      </w:r>
    </w:p>
    <w:p w:rsidR="00EA1CBD" w:rsidRPr="00E4558E" w:rsidRDefault="00EA1CBD" w:rsidP="00EA1CBD">
      <w:pPr>
        <w:spacing w:line="252" w:lineRule="auto"/>
        <w:rPr>
          <w:rFonts w:ascii="宋体" w:hAnsi="宋体" w:hint="eastAsia"/>
          <w:color w:val="000000"/>
          <w:szCs w:val="21"/>
        </w:rPr>
      </w:pPr>
      <w:r w:rsidRPr="00E4558E">
        <w:rPr>
          <w:rFonts w:ascii="宋体" w:hAnsi="宋体" w:hint="eastAsia"/>
          <w:color w:val="000000"/>
          <w:szCs w:val="21"/>
        </w:rPr>
        <w:t>    外商投资的融资性担保公司适用本办法，法律、行政法规另有规定的，依照其规定。</w:t>
      </w:r>
    </w:p>
    <w:p w:rsidR="00EA1CBD" w:rsidRPr="00E4558E" w:rsidRDefault="00EA1CBD" w:rsidP="00EA1CBD">
      <w:pPr>
        <w:spacing w:line="252" w:lineRule="auto"/>
        <w:rPr>
          <w:rFonts w:ascii="宋体" w:hAnsi="宋体" w:hint="eastAsia"/>
          <w:color w:val="000000"/>
          <w:szCs w:val="21"/>
        </w:rPr>
      </w:pPr>
      <w:r w:rsidRPr="00E4558E">
        <w:rPr>
          <w:rFonts w:ascii="宋体" w:hAnsi="宋体" w:hint="eastAsia"/>
          <w:color w:val="000000"/>
          <w:szCs w:val="21"/>
        </w:rPr>
        <w:t>    融资性再担保机构管理办法由省、自治区、直辖市人民政府另行制定，并报融资性担保业务监管部际联席会议备案。</w:t>
      </w:r>
    </w:p>
    <w:p w:rsidR="00EA1CBD" w:rsidRPr="00E4558E" w:rsidRDefault="00EA1CBD" w:rsidP="00EA1CBD">
      <w:pPr>
        <w:spacing w:line="252" w:lineRule="auto"/>
        <w:rPr>
          <w:rFonts w:ascii="宋体" w:hAnsi="宋体" w:hint="eastAsia"/>
          <w:color w:val="000000"/>
          <w:szCs w:val="21"/>
        </w:rPr>
      </w:pPr>
      <w:r w:rsidRPr="00E4558E">
        <w:rPr>
          <w:rFonts w:ascii="宋体" w:hAnsi="宋体" w:hint="eastAsia"/>
          <w:color w:val="000000"/>
          <w:szCs w:val="21"/>
        </w:rPr>
        <w:t>    第五十二条 省、自治区、直辖市人民政府可以根据本办法的规定，制定实施细则并报融资性担保业务监管部际联席会议备案。</w:t>
      </w:r>
    </w:p>
    <w:p w:rsidR="00EA1CBD" w:rsidRPr="00E4558E" w:rsidRDefault="00EA1CBD" w:rsidP="00EA1CBD">
      <w:pPr>
        <w:spacing w:line="252" w:lineRule="auto"/>
        <w:rPr>
          <w:rFonts w:ascii="宋体" w:hAnsi="宋体" w:hint="eastAsia"/>
          <w:color w:val="000000"/>
          <w:szCs w:val="21"/>
        </w:rPr>
      </w:pPr>
      <w:r w:rsidRPr="00E4558E">
        <w:rPr>
          <w:rFonts w:ascii="宋体" w:hAnsi="宋体" w:hint="eastAsia"/>
          <w:color w:val="000000"/>
          <w:szCs w:val="21"/>
        </w:rPr>
        <w:t>    第五十三条 本办法施行前已经设立的融资性担保公司不符合本办法规定的，应当在2011年3月31日前达到本办法规定的要求。具体规范整顿方案，由省、自治区、直辖市人民政府制定。</w:t>
      </w:r>
    </w:p>
    <w:p w:rsidR="00EA1CBD" w:rsidRPr="00E4558E" w:rsidRDefault="00EA1CBD" w:rsidP="00EA1CBD">
      <w:pPr>
        <w:spacing w:line="252" w:lineRule="auto"/>
        <w:rPr>
          <w:rFonts w:ascii="宋体" w:hAnsi="宋体"/>
          <w:color w:val="000000"/>
          <w:szCs w:val="21"/>
        </w:rPr>
      </w:pPr>
      <w:r w:rsidRPr="00E4558E">
        <w:rPr>
          <w:rFonts w:ascii="宋体" w:hAnsi="宋体" w:hint="eastAsia"/>
          <w:color w:val="000000"/>
          <w:szCs w:val="21"/>
        </w:rPr>
        <w:t>    第五十四条 本办法自公布之日起施行。</w:t>
      </w:r>
    </w:p>
    <w:p w:rsidR="00EA1CBD" w:rsidRPr="00E4558E" w:rsidRDefault="00EA1CBD" w:rsidP="00EA1CBD">
      <w:pPr>
        <w:spacing w:line="264" w:lineRule="auto"/>
        <w:rPr>
          <w:rFonts w:ascii="宋体" w:hAnsi="宋体" w:hint="eastAsia"/>
          <w:color w:val="000000"/>
          <w:szCs w:val="21"/>
        </w:rPr>
      </w:pPr>
    </w:p>
    <w:p w:rsidR="00702DBA" w:rsidRPr="00EA1CBD" w:rsidRDefault="00702DBA"/>
    <w:sectPr w:rsidR="00702DBA" w:rsidRPr="00EA1CBD" w:rsidSect="00702DB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方正大标宋简体">
    <w:altName w:val="黑体"/>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9838E0"/>
    <w:multiLevelType w:val="hybridMultilevel"/>
    <w:tmpl w:val="7EB67ED8"/>
    <w:lvl w:ilvl="0" w:tplc="86F4B836">
      <w:start w:val="1"/>
      <w:numFmt w:val="japaneseCounting"/>
      <w:lvlText w:val="第%1章"/>
      <w:lvlJc w:val="left"/>
      <w:pPr>
        <w:tabs>
          <w:tab w:val="num" w:pos="1155"/>
        </w:tabs>
        <w:ind w:left="1155" w:hanging="735"/>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A1CBD"/>
    <w:rsid w:val="00002454"/>
    <w:rsid w:val="00002878"/>
    <w:rsid w:val="0000309A"/>
    <w:rsid w:val="00003734"/>
    <w:rsid w:val="000050F4"/>
    <w:rsid w:val="00005DEE"/>
    <w:rsid w:val="00006237"/>
    <w:rsid w:val="00006ECE"/>
    <w:rsid w:val="0000705F"/>
    <w:rsid w:val="00011B10"/>
    <w:rsid w:val="000130E1"/>
    <w:rsid w:val="00013E03"/>
    <w:rsid w:val="00014B32"/>
    <w:rsid w:val="00015A63"/>
    <w:rsid w:val="00016BAB"/>
    <w:rsid w:val="0002010E"/>
    <w:rsid w:val="000204E9"/>
    <w:rsid w:val="00022EF8"/>
    <w:rsid w:val="00023CA5"/>
    <w:rsid w:val="000245A1"/>
    <w:rsid w:val="00026082"/>
    <w:rsid w:val="00027936"/>
    <w:rsid w:val="00030C0C"/>
    <w:rsid w:val="00030D2A"/>
    <w:rsid w:val="0003141E"/>
    <w:rsid w:val="00033EBD"/>
    <w:rsid w:val="000343EA"/>
    <w:rsid w:val="00034912"/>
    <w:rsid w:val="00034DAF"/>
    <w:rsid w:val="00037BF5"/>
    <w:rsid w:val="00042F1A"/>
    <w:rsid w:val="00042F49"/>
    <w:rsid w:val="0004321D"/>
    <w:rsid w:val="00045B26"/>
    <w:rsid w:val="00046E9D"/>
    <w:rsid w:val="00046F70"/>
    <w:rsid w:val="0004729C"/>
    <w:rsid w:val="00047D48"/>
    <w:rsid w:val="00050B83"/>
    <w:rsid w:val="00052ADD"/>
    <w:rsid w:val="00054786"/>
    <w:rsid w:val="00055238"/>
    <w:rsid w:val="0005599D"/>
    <w:rsid w:val="00056406"/>
    <w:rsid w:val="000567E7"/>
    <w:rsid w:val="000577A1"/>
    <w:rsid w:val="000631CB"/>
    <w:rsid w:val="00064D20"/>
    <w:rsid w:val="00066D5A"/>
    <w:rsid w:val="0006783E"/>
    <w:rsid w:val="000714D5"/>
    <w:rsid w:val="00072A9D"/>
    <w:rsid w:val="00073EBD"/>
    <w:rsid w:val="000756CC"/>
    <w:rsid w:val="00076A56"/>
    <w:rsid w:val="00081533"/>
    <w:rsid w:val="000818C3"/>
    <w:rsid w:val="000819FB"/>
    <w:rsid w:val="0008213E"/>
    <w:rsid w:val="000823DF"/>
    <w:rsid w:val="00083ED8"/>
    <w:rsid w:val="00085EED"/>
    <w:rsid w:val="00090812"/>
    <w:rsid w:val="00090B06"/>
    <w:rsid w:val="000913CC"/>
    <w:rsid w:val="00091CE3"/>
    <w:rsid w:val="00092439"/>
    <w:rsid w:val="00093A47"/>
    <w:rsid w:val="0009477C"/>
    <w:rsid w:val="00096A26"/>
    <w:rsid w:val="00096E6B"/>
    <w:rsid w:val="000A15C7"/>
    <w:rsid w:val="000A47F7"/>
    <w:rsid w:val="000A4CD1"/>
    <w:rsid w:val="000A669C"/>
    <w:rsid w:val="000A6950"/>
    <w:rsid w:val="000B1E1A"/>
    <w:rsid w:val="000B5587"/>
    <w:rsid w:val="000B738C"/>
    <w:rsid w:val="000B7BCC"/>
    <w:rsid w:val="000C5F89"/>
    <w:rsid w:val="000D2AFE"/>
    <w:rsid w:val="000D2B4F"/>
    <w:rsid w:val="000D32BF"/>
    <w:rsid w:val="000D41D8"/>
    <w:rsid w:val="000E06AF"/>
    <w:rsid w:val="000E33CA"/>
    <w:rsid w:val="000E3CE5"/>
    <w:rsid w:val="000E640D"/>
    <w:rsid w:val="000E7CA7"/>
    <w:rsid w:val="000F1EFC"/>
    <w:rsid w:val="000F6CF0"/>
    <w:rsid w:val="00100136"/>
    <w:rsid w:val="001006BF"/>
    <w:rsid w:val="001026FC"/>
    <w:rsid w:val="00102B47"/>
    <w:rsid w:val="001037B6"/>
    <w:rsid w:val="00103891"/>
    <w:rsid w:val="00106BDD"/>
    <w:rsid w:val="001162CE"/>
    <w:rsid w:val="00117FF1"/>
    <w:rsid w:val="00122BE6"/>
    <w:rsid w:val="00123C86"/>
    <w:rsid w:val="001241F2"/>
    <w:rsid w:val="001320FB"/>
    <w:rsid w:val="00132DD2"/>
    <w:rsid w:val="00140225"/>
    <w:rsid w:val="00140856"/>
    <w:rsid w:val="00140D1E"/>
    <w:rsid w:val="001415DD"/>
    <w:rsid w:val="001436D5"/>
    <w:rsid w:val="00151A43"/>
    <w:rsid w:val="00152AF5"/>
    <w:rsid w:val="001536A9"/>
    <w:rsid w:val="00154544"/>
    <w:rsid w:val="00155FCF"/>
    <w:rsid w:val="0015799D"/>
    <w:rsid w:val="00165147"/>
    <w:rsid w:val="00167996"/>
    <w:rsid w:val="00167A6F"/>
    <w:rsid w:val="0017191C"/>
    <w:rsid w:val="00171F5D"/>
    <w:rsid w:val="00174037"/>
    <w:rsid w:val="00174BA1"/>
    <w:rsid w:val="0017720E"/>
    <w:rsid w:val="001808E3"/>
    <w:rsid w:val="00180AD1"/>
    <w:rsid w:val="00181A14"/>
    <w:rsid w:val="00182BA0"/>
    <w:rsid w:val="00182F34"/>
    <w:rsid w:val="00182F56"/>
    <w:rsid w:val="00184252"/>
    <w:rsid w:val="0018443F"/>
    <w:rsid w:val="0019241C"/>
    <w:rsid w:val="0019310F"/>
    <w:rsid w:val="001961D9"/>
    <w:rsid w:val="00196593"/>
    <w:rsid w:val="0019781B"/>
    <w:rsid w:val="001A1A66"/>
    <w:rsid w:val="001A1DCE"/>
    <w:rsid w:val="001A39A7"/>
    <w:rsid w:val="001A532B"/>
    <w:rsid w:val="001A61B1"/>
    <w:rsid w:val="001A752F"/>
    <w:rsid w:val="001B0D33"/>
    <w:rsid w:val="001B2344"/>
    <w:rsid w:val="001B3FE7"/>
    <w:rsid w:val="001B4249"/>
    <w:rsid w:val="001B5CC8"/>
    <w:rsid w:val="001B5FF0"/>
    <w:rsid w:val="001B7F84"/>
    <w:rsid w:val="001C2A9D"/>
    <w:rsid w:val="001C5BFD"/>
    <w:rsid w:val="001C5C29"/>
    <w:rsid w:val="001C6C59"/>
    <w:rsid w:val="001D0B07"/>
    <w:rsid w:val="001D1F1A"/>
    <w:rsid w:val="001D6400"/>
    <w:rsid w:val="001D77BE"/>
    <w:rsid w:val="001D7D2E"/>
    <w:rsid w:val="001E2119"/>
    <w:rsid w:val="001E2E34"/>
    <w:rsid w:val="001E2EEB"/>
    <w:rsid w:val="001E3D4F"/>
    <w:rsid w:val="001E4382"/>
    <w:rsid w:val="001E5A75"/>
    <w:rsid w:val="001E68A8"/>
    <w:rsid w:val="001E7605"/>
    <w:rsid w:val="001F6420"/>
    <w:rsid w:val="001F6511"/>
    <w:rsid w:val="00200216"/>
    <w:rsid w:val="00200700"/>
    <w:rsid w:val="00200917"/>
    <w:rsid w:val="002059B2"/>
    <w:rsid w:val="00207893"/>
    <w:rsid w:val="00213959"/>
    <w:rsid w:val="002141EB"/>
    <w:rsid w:val="002148A3"/>
    <w:rsid w:val="00214976"/>
    <w:rsid w:val="00221545"/>
    <w:rsid w:val="0022176F"/>
    <w:rsid w:val="00223C99"/>
    <w:rsid w:val="00227513"/>
    <w:rsid w:val="00235C2A"/>
    <w:rsid w:val="0023791D"/>
    <w:rsid w:val="00242348"/>
    <w:rsid w:val="00242D54"/>
    <w:rsid w:val="0024353D"/>
    <w:rsid w:val="00246EC3"/>
    <w:rsid w:val="002519A3"/>
    <w:rsid w:val="00251C8D"/>
    <w:rsid w:val="002521B0"/>
    <w:rsid w:val="00252B3C"/>
    <w:rsid w:val="00253D30"/>
    <w:rsid w:val="0025424D"/>
    <w:rsid w:val="00255BA6"/>
    <w:rsid w:val="002561C7"/>
    <w:rsid w:val="00256C50"/>
    <w:rsid w:val="0025700B"/>
    <w:rsid w:val="00263BFF"/>
    <w:rsid w:val="002642D0"/>
    <w:rsid w:val="00264DAC"/>
    <w:rsid w:val="002653EE"/>
    <w:rsid w:val="00271108"/>
    <w:rsid w:val="00274D08"/>
    <w:rsid w:val="002759A1"/>
    <w:rsid w:val="002814CF"/>
    <w:rsid w:val="0028211B"/>
    <w:rsid w:val="00283430"/>
    <w:rsid w:val="0028348E"/>
    <w:rsid w:val="00284774"/>
    <w:rsid w:val="00285673"/>
    <w:rsid w:val="00286AF4"/>
    <w:rsid w:val="002905E0"/>
    <w:rsid w:val="00290C58"/>
    <w:rsid w:val="00292728"/>
    <w:rsid w:val="00293F0A"/>
    <w:rsid w:val="00294C83"/>
    <w:rsid w:val="00297040"/>
    <w:rsid w:val="00297DAF"/>
    <w:rsid w:val="002A0424"/>
    <w:rsid w:val="002A3BFC"/>
    <w:rsid w:val="002A52A5"/>
    <w:rsid w:val="002A7410"/>
    <w:rsid w:val="002B0CEA"/>
    <w:rsid w:val="002B51D1"/>
    <w:rsid w:val="002B6F20"/>
    <w:rsid w:val="002B7306"/>
    <w:rsid w:val="002C0E58"/>
    <w:rsid w:val="002C1EE0"/>
    <w:rsid w:val="002C3B63"/>
    <w:rsid w:val="002C59D2"/>
    <w:rsid w:val="002C5C48"/>
    <w:rsid w:val="002D5D56"/>
    <w:rsid w:val="002D6471"/>
    <w:rsid w:val="002E472D"/>
    <w:rsid w:val="002E5C04"/>
    <w:rsid w:val="002E6613"/>
    <w:rsid w:val="002F02EC"/>
    <w:rsid w:val="002F1011"/>
    <w:rsid w:val="002F3F77"/>
    <w:rsid w:val="002F46E0"/>
    <w:rsid w:val="002F58B3"/>
    <w:rsid w:val="002F7C44"/>
    <w:rsid w:val="0030093F"/>
    <w:rsid w:val="00302F59"/>
    <w:rsid w:val="003072FC"/>
    <w:rsid w:val="00307C26"/>
    <w:rsid w:val="00311C83"/>
    <w:rsid w:val="003123E3"/>
    <w:rsid w:val="00312A04"/>
    <w:rsid w:val="003203D7"/>
    <w:rsid w:val="0032064F"/>
    <w:rsid w:val="0032180B"/>
    <w:rsid w:val="00325579"/>
    <w:rsid w:val="00327D27"/>
    <w:rsid w:val="00330F75"/>
    <w:rsid w:val="00330FE8"/>
    <w:rsid w:val="003344DC"/>
    <w:rsid w:val="003439BC"/>
    <w:rsid w:val="003474C0"/>
    <w:rsid w:val="00347B3B"/>
    <w:rsid w:val="00347C97"/>
    <w:rsid w:val="00351C03"/>
    <w:rsid w:val="003558FA"/>
    <w:rsid w:val="003577F0"/>
    <w:rsid w:val="00357A42"/>
    <w:rsid w:val="00357C44"/>
    <w:rsid w:val="00361851"/>
    <w:rsid w:val="00361C7D"/>
    <w:rsid w:val="00361EFD"/>
    <w:rsid w:val="0036239D"/>
    <w:rsid w:val="00371ED1"/>
    <w:rsid w:val="0037655A"/>
    <w:rsid w:val="0038060D"/>
    <w:rsid w:val="00387A3F"/>
    <w:rsid w:val="00390732"/>
    <w:rsid w:val="00391460"/>
    <w:rsid w:val="00394A54"/>
    <w:rsid w:val="003955FC"/>
    <w:rsid w:val="00395B68"/>
    <w:rsid w:val="0039765F"/>
    <w:rsid w:val="003977BE"/>
    <w:rsid w:val="003A303E"/>
    <w:rsid w:val="003A313B"/>
    <w:rsid w:val="003A4720"/>
    <w:rsid w:val="003B0A8E"/>
    <w:rsid w:val="003B253C"/>
    <w:rsid w:val="003B2CD3"/>
    <w:rsid w:val="003B4BE1"/>
    <w:rsid w:val="003B4EE8"/>
    <w:rsid w:val="003B6171"/>
    <w:rsid w:val="003C0079"/>
    <w:rsid w:val="003C0415"/>
    <w:rsid w:val="003C15A8"/>
    <w:rsid w:val="003C3C79"/>
    <w:rsid w:val="003C4A96"/>
    <w:rsid w:val="003C4BA6"/>
    <w:rsid w:val="003C4E73"/>
    <w:rsid w:val="003C5354"/>
    <w:rsid w:val="003D4A19"/>
    <w:rsid w:val="003E0FC3"/>
    <w:rsid w:val="003E1B1A"/>
    <w:rsid w:val="003E3F74"/>
    <w:rsid w:val="003E617D"/>
    <w:rsid w:val="003E643C"/>
    <w:rsid w:val="003F2B68"/>
    <w:rsid w:val="003F448A"/>
    <w:rsid w:val="003F4DE4"/>
    <w:rsid w:val="003F7361"/>
    <w:rsid w:val="003F761C"/>
    <w:rsid w:val="003F7A14"/>
    <w:rsid w:val="00400682"/>
    <w:rsid w:val="00402515"/>
    <w:rsid w:val="00403326"/>
    <w:rsid w:val="00404779"/>
    <w:rsid w:val="00405644"/>
    <w:rsid w:val="00406094"/>
    <w:rsid w:val="00406AA8"/>
    <w:rsid w:val="004121B1"/>
    <w:rsid w:val="004143B0"/>
    <w:rsid w:val="00430810"/>
    <w:rsid w:val="00430DD7"/>
    <w:rsid w:val="00433380"/>
    <w:rsid w:val="00433997"/>
    <w:rsid w:val="00433AE6"/>
    <w:rsid w:val="00435D5E"/>
    <w:rsid w:val="0043799F"/>
    <w:rsid w:val="00440637"/>
    <w:rsid w:val="004417C4"/>
    <w:rsid w:val="004417DD"/>
    <w:rsid w:val="0044185A"/>
    <w:rsid w:val="00443AEB"/>
    <w:rsid w:val="00443E79"/>
    <w:rsid w:val="00446E6D"/>
    <w:rsid w:val="004515A0"/>
    <w:rsid w:val="00451E29"/>
    <w:rsid w:val="00451FC2"/>
    <w:rsid w:val="00456576"/>
    <w:rsid w:val="00456800"/>
    <w:rsid w:val="00456ADE"/>
    <w:rsid w:val="00460A0E"/>
    <w:rsid w:val="0046264D"/>
    <w:rsid w:val="004632DB"/>
    <w:rsid w:val="00463781"/>
    <w:rsid w:val="004654B6"/>
    <w:rsid w:val="0046662D"/>
    <w:rsid w:val="00472227"/>
    <w:rsid w:val="00473713"/>
    <w:rsid w:val="0047472E"/>
    <w:rsid w:val="00475BAB"/>
    <w:rsid w:val="00477335"/>
    <w:rsid w:val="0047796A"/>
    <w:rsid w:val="00477BFC"/>
    <w:rsid w:val="004806DF"/>
    <w:rsid w:val="0048499C"/>
    <w:rsid w:val="00493445"/>
    <w:rsid w:val="00495636"/>
    <w:rsid w:val="004A0681"/>
    <w:rsid w:val="004A1B7D"/>
    <w:rsid w:val="004A7916"/>
    <w:rsid w:val="004B159C"/>
    <w:rsid w:val="004B22C9"/>
    <w:rsid w:val="004B312D"/>
    <w:rsid w:val="004B50C9"/>
    <w:rsid w:val="004B594D"/>
    <w:rsid w:val="004C1323"/>
    <w:rsid w:val="004C18C3"/>
    <w:rsid w:val="004C5BC7"/>
    <w:rsid w:val="004D4A14"/>
    <w:rsid w:val="004D6E91"/>
    <w:rsid w:val="004E1721"/>
    <w:rsid w:val="004E192F"/>
    <w:rsid w:val="004E1AC8"/>
    <w:rsid w:val="004E1F09"/>
    <w:rsid w:val="004F109D"/>
    <w:rsid w:val="004F17E2"/>
    <w:rsid w:val="004F1FEF"/>
    <w:rsid w:val="004F5453"/>
    <w:rsid w:val="004F65FF"/>
    <w:rsid w:val="004F6D58"/>
    <w:rsid w:val="0050414C"/>
    <w:rsid w:val="005079A5"/>
    <w:rsid w:val="0051037C"/>
    <w:rsid w:val="00512EF0"/>
    <w:rsid w:val="00516CF9"/>
    <w:rsid w:val="00522B20"/>
    <w:rsid w:val="00523B65"/>
    <w:rsid w:val="00524FA4"/>
    <w:rsid w:val="0052518F"/>
    <w:rsid w:val="00525CCA"/>
    <w:rsid w:val="00526054"/>
    <w:rsid w:val="00530036"/>
    <w:rsid w:val="005308C2"/>
    <w:rsid w:val="00532664"/>
    <w:rsid w:val="0053680C"/>
    <w:rsid w:val="005377FF"/>
    <w:rsid w:val="0054120E"/>
    <w:rsid w:val="005451FD"/>
    <w:rsid w:val="0054571D"/>
    <w:rsid w:val="00546FA3"/>
    <w:rsid w:val="0055045E"/>
    <w:rsid w:val="00553180"/>
    <w:rsid w:val="0055370A"/>
    <w:rsid w:val="0055515E"/>
    <w:rsid w:val="00562680"/>
    <w:rsid w:val="00564F87"/>
    <w:rsid w:val="005660E2"/>
    <w:rsid w:val="00566F1C"/>
    <w:rsid w:val="00567CA8"/>
    <w:rsid w:val="005701D6"/>
    <w:rsid w:val="00570C81"/>
    <w:rsid w:val="00571AA6"/>
    <w:rsid w:val="0057672E"/>
    <w:rsid w:val="00576B67"/>
    <w:rsid w:val="00581614"/>
    <w:rsid w:val="00583116"/>
    <w:rsid w:val="00583409"/>
    <w:rsid w:val="0058710A"/>
    <w:rsid w:val="0058792E"/>
    <w:rsid w:val="00590626"/>
    <w:rsid w:val="005909BB"/>
    <w:rsid w:val="005917D0"/>
    <w:rsid w:val="0059715C"/>
    <w:rsid w:val="00597DC7"/>
    <w:rsid w:val="005A3A2E"/>
    <w:rsid w:val="005A4BBA"/>
    <w:rsid w:val="005A6C59"/>
    <w:rsid w:val="005A6ED6"/>
    <w:rsid w:val="005B403C"/>
    <w:rsid w:val="005B5FD6"/>
    <w:rsid w:val="005B7CED"/>
    <w:rsid w:val="005C18D8"/>
    <w:rsid w:val="005C233D"/>
    <w:rsid w:val="005C2EA0"/>
    <w:rsid w:val="005C3901"/>
    <w:rsid w:val="005C6107"/>
    <w:rsid w:val="005D3601"/>
    <w:rsid w:val="005D3A0D"/>
    <w:rsid w:val="005D4296"/>
    <w:rsid w:val="005D4869"/>
    <w:rsid w:val="005E1109"/>
    <w:rsid w:val="005E1B99"/>
    <w:rsid w:val="005E2BC1"/>
    <w:rsid w:val="005E33A5"/>
    <w:rsid w:val="005E34A8"/>
    <w:rsid w:val="005E35D1"/>
    <w:rsid w:val="005E5107"/>
    <w:rsid w:val="005E5695"/>
    <w:rsid w:val="005E5BD1"/>
    <w:rsid w:val="005E61CF"/>
    <w:rsid w:val="005F18A3"/>
    <w:rsid w:val="005F2D2F"/>
    <w:rsid w:val="005F455A"/>
    <w:rsid w:val="005F4714"/>
    <w:rsid w:val="005F4E63"/>
    <w:rsid w:val="005F615C"/>
    <w:rsid w:val="005F6217"/>
    <w:rsid w:val="005F64E9"/>
    <w:rsid w:val="005F732F"/>
    <w:rsid w:val="005F7773"/>
    <w:rsid w:val="00600020"/>
    <w:rsid w:val="00607282"/>
    <w:rsid w:val="00610857"/>
    <w:rsid w:val="00611C97"/>
    <w:rsid w:val="00611FDD"/>
    <w:rsid w:val="0061251D"/>
    <w:rsid w:val="00620111"/>
    <w:rsid w:val="0062011E"/>
    <w:rsid w:val="006207E3"/>
    <w:rsid w:val="00624C26"/>
    <w:rsid w:val="0062759B"/>
    <w:rsid w:val="0063085B"/>
    <w:rsid w:val="006313BE"/>
    <w:rsid w:val="006313F5"/>
    <w:rsid w:val="00631402"/>
    <w:rsid w:val="00631420"/>
    <w:rsid w:val="0063307F"/>
    <w:rsid w:val="00637165"/>
    <w:rsid w:val="00640CD3"/>
    <w:rsid w:val="0064387A"/>
    <w:rsid w:val="00643E09"/>
    <w:rsid w:val="0064602D"/>
    <w:rsid w:val="00650010"/>
    <w:rsid w:val="00651B8E"/>
    <w:rsid w:val="00654674"/>
    <w:rsid w:val="0065609A"/>
    <w:rsid w:val="00660B76"/>
    <w:rsid w:val="00660C89"/>
    <w:rsid w:val="00662BDB"/>
    <w:rsid w:val="00664491"/>
    <w:rsid w:val="00667EF8"/>
    <w:rsid w:val="0067258E"/>
    <w:rsid w:val="006729C5"/>
    <w:rsid w:val="0067351D"/>
    <w:rsid w:val="0067510B"/>
    <w:rsid w:val="006778C2"/>
    <w:rsid w:val="0068190C"/>
    <w:rsid w:val="00682DE2"/>
    <w:rsid w:val="0068359A"/>
    <w:rsid w:val="00683D35"/>
    <w:rsid w:val="00686051"/>
    <w:rsid w:val="006908B0"/>
    <w:rsid w:val="006951D6"/>
    <w:rsid w:val="0069688F"/>
    <w:rsid w:val="00697AE9"/>
    <w:rsid w:val="006A0660"/>
    <w:rsid w:val="006A38A8"/>
    <w:rsid w:val="006A5330"/>
    <w:rsid w:val="006A5381"/>
    <w:rsid w:val="006A5F41"/>
    <w:rsid w:val="006A7587"/>
    <w:rsid w:val="006B111A"/>
    <w:rsid w:val="006B1E2F"/>
    <w:rsid w:val="006B42FE"/>
    <w:rsid w:val="006C0207"/>
    <w:rsid w:val="006C0DA7"/>
    <w:rsid w:val="006C10FA"/>
    <w:rsid w:val="006C419D"/>
    <w:rsid w:val="006C59E5"/>
    <w:rsid w:val="006C6778"/>
    <w:rsid w:val="006D2D99"/>
    <w:rsid w:val="006D3EE6"/>
    <w:rsid w:val="006D435C"/>
    <w:rsid w:val="006D5A88"/>
    <w:rsid w:val="006D67B4"/>
    <w:rsid w:val="006E4380"/>
    <w:rsid w:val="006E4CFB"/>
    <w:rsid w:val="006E5157"/>
    <w:rsid w:val="006E5537"/>
    <w:rsid w:val="006E5855"/>
    <w:rsid w:val="006E773C"/>
    <w:rsid w:val="006F0E9B"/>
    <w:rsid w:val="006F0FF8"/>
    <w:rsid w:val="006F13E0"/>
    <w:rsid w:val="006F26C9"/>
    <w:rsid w:val="006F3CFE"/>
    <w:rsid w:val="006F714C"/>
    <w:rsid w:val="006F7934"/>
    <w:rsid w:val="00702583"/>
    <w:rsid w:val="00702DBA"/>
    <w:rsid w:val="00704A3B"/>
    <w:rsid w:val="00710280"/>
    <w:rsid w:val="00713BFF"/>
    <w:rsid w:val="00715E4C"/>
    <w:rsid w:val="00716800"/>
    <w:rsid w:val="00722C91"/>
    <w:rsid w:val="00725A09"/>
    <w:rsid w:val="00726CD6"/>
    <w:rsid w:val="0072773A"/>
    <w:rsid w:val="00727A7C"/>
    <w:rsid w:val="00727F28"/>
    <w:rsid w:val="00732AAC"/>
    <w:rsid w:val="007343FE"/>
    <w:rsid w:val="007345E5"/>
    <w:rsid w:val="0073627C"/>
    <w:rsid w:val="007400A2"/>
    <w:rsid w:val="00740C7A"/>
    <w:rsid w:val="007413C0"/>
    <w:rsid w:val="0074245B"/>
    <w:rsid w:val="00742ED3"/>
    <w:rsid w:val="00744CD8"/>
    <w:rsid w:val="007454BA"/>
    <w:rsid w:val="007510EA"/>
    <w:rsid w:val="007512B1"/>
    <w:rsid w:val="00751692"/>
    <w:rsid w:val="0075216A"/>
    <w:rsid w:val="007536D0"/>
    <w:rsid w:val="00755B00"/>
    <w:rsid w:val="007619F7"/>
    <w:rsid w:val="007668CC"/>
    <w:rsid w:val="00766B68"/>
    <w:rsid w:val="0076733A"/>
    <w:rsid w:val="00770F6B"/>
    <w:rsid w:val="0077240D"/>
    <w:rsid w:val="00773792"/>
    <w:rsid w:val="007751DF"/>
    <w:rsid w:val="00776031"/>
    <w:rsid w:val="00776553"/>
    <w:rsid w:val="00780971"/>
    <w:rsid w:val="00780F49"/>
    <w:rsid w:val="007853AA"/>
    <w:rsid w:val="00786423"/>
    <w:rsid w:val="007879BC"/>
    <w:rsid w:val="00790F2D"/>
    <w:rsid w:val="00793EB3"/>
    <w:rsid w:val="00793FA2"/>
    <w:rsid w:val="007951FA"/>
    <w:rsid w:val="0079753F"/>
    <w:rsid w:val="007A2CE7"/>
    <w:rsid w:val="007A3007"/>
    <w:rsid w:val="007A5F0A"/>
    <w:rsid w:val="007A78BC"/>
    <w:rsid w:val="007B043D"/>
    <w:rsid w:val="007B34AB"/>
    <w:rsid w:val="007B4FDF"/>
    <w:rsid w:val="007C1C74"/>
    <w:rsid w:val="007C4799"/>
    <w:rsid w:val="007C48EA"/>
    <w:rsid w:val="007C785C"/>
    <w:rsid w:val="007C7D82"/>
    <w:rsid w:val="007D05A5"/>
    <w:rsid w:val="007D0943"/>
    <w:rsid w:val="007D21BF"/>
    <w:rsid w:val="007D3783"/>
    <w:rsid w:val="007D3B49"/>
    <w:rsid w:val="007D51D5"/>
    <w:rsid w:val="007D640A"/>
    <w:rsid w:val="007D6B59"/>
    <w:rsid w:val="007E120F"/>
    <w:rsid w:val="007E20DA"/>
    <w:rsid w:val="007E426F"/>
    <w:rsid w:val="007E57F0"/>
    <w:rsid w:val="007E5A21"/>
    <w:rsid w:val="007E5BB4"/>
    <w:rsid w:val="007F13A2"/>
    <w:rsid w:val="007F1446"/>
    <w:rsid w:val="007F6765"/>
    <w:rsid w:val="007F736F"/>
    <w:rsid w:val="0080035F"/>
    <w:rsid w:val="00802C5F"/>
    <w:rsid w:val="00804E35"/>
    <w:rsid w:val="0080508A"/>
    <w:rsid w:val="00806AC5"/>
    <w:rsid w:val="00810480"/>
    <w:rsid w:val="008104F9"/>
    <w:rsid w:val="00813A17"/>
    <w:rsid w:val="00814732"/>
    <w:rsid w:val="00814D91"/>
    <w:rsid w:val="00815968"/>
    <w:rsid w:val="00815F4D"/>
    <w:rsid w:val="00816499"/>
    <w:rsid w:val="00820D4C"/>
    <w:rsid w:val="00821267"/>
    <w:rsid w:val="00822834"/>
    <w:rsid w:val="00827783"/>
    <w:rsid w:val="008307C0"/>
    <w:rsid w:val="008322E1"/>
    <w:rsid w:val="00834255"/>
    <w:rsid w:val="00835312"/>
    <w:rsid w:val="008355D6"/>
    <w:rsid w:val="008365E9"/>
    <w:rsid w:val="008400F0"/>
    <w:rsid w:val="00840ACC"/>
    <w:rsid w:val="008410D9"/>
    <w:rsid w:val="0084258E"/>
    <w:rsid w:val="0084364B"/>
    <w:rsid w:val="00845EBD"/>
    <w:rsid w:val="0084634B"/>
    <w:rsid w:val="008507CB"/>
    <w:rsid w:val="00850C72"/>
    <w:rsid w:val="0085386E"/>
    <w:rsid w:val="0085564A"/>
    <w:rsid w:val="00855CA5"/>
    <w:rsid w:val="008569D0"/>
    <w:rsid w:val="0085798A"/>
    <w:rsid w:val="00860241"/>
    <w:rsid w:val="0086174B"/>
    <w:rsid w:val="008618A4"/>
    <w:rsid w:val="00865B1A"/>
    <w:rsid w:val="008662E6"/>
    <w:rsid w:val="00866E5B"/>
    <w:rsid w:val="008677BC"/>
    <w:rsid w:val="00872325"/>
    <w:rsid w:val="0087539A"/>
    <w:rsid w:val="008759C2"/>
    <w:rsid w:val="008776A2"/>
    <w:rsid w:val="00880AF3"/>
    <w:rsid w:val="008810AC"/>
    <w:rsid w:val="00881779"/>
    <w:rsid w:val="00885EED"/>
    <w:rsid w:val="008874FA"/>
    <w:rsid w:val="00890B55"/>
    <w:rsid w:val="008917C3"/>
    <w:rsid w:val="0089204A"/>
    <w:rsid w:val="008A16CA"/>
    <w:rsid w:val="008A32B0"/>
    <w:rsid w:val="008A502C"/>
    <w:rsid w:val="008A6FF4"/>
    <w:rsid w:val="008B0C9B"/>
    <w:rsid w:val="008B285B"/>
    <w:rsid w:val="008B336D"/>
    <w:rsid w:val="008B432D"/>
    <w:rsid w:val="008B4A81"/>
    <w:rsid w:val="008B4F46"/>
    <w:rsid w:val="008B4F74"/>
    <w:rsid w:val="008B7129"/>
    <w:rsid w:val="008C20A6"/>
    <w:rsid w:val="008C2DFF"/>
    <w:rsid w:val="008C32E1"/>
    <w:rsid w:val="008C368F"/>
    <w:rsid w:val="008C5F39"/>
    <w:rsid w:val="008C602D"/>
    <w:rsid w:val="008D0728"/>
    <w:rsid w:val="008D0A23"/>
    <w:rsid w:val="008D27D2"/>
    <w:rsid w:val="008D2F05"/>
    <w:rsid w:val="008D37A6"/>
    <w:rsid w:val="008D40A3"/>
    <w:rsid w:val="008E1D42"/>
    <w:rsid w:val="008E2124"/>
    <w:rsid w:val="008E2912"/>
    <w:rsid w:val="008E3418"/>
    <w:rsid w:val="008E3D18"/>
    <w:rsid w:val="008E4375"/>
    <w:rsid w:val="008F0540"/>
    <w:rsid w:val="008F3429"/>
    <w:rsid w:val="008F491A"/>
    <w:rsid w:val="008F4F40"/>
    <w:rsid w:val="008F6C93"/>
    <w:rsid w:val="008F7463"/>
    <w:rsid w:val="008F79D8"/>
    <w:rsid w:val="00903AF0"/>
    <w:rsid w:val="00903E9D"/>
    <w:rsid w:val="00903F3C"/>
    <w:rsid w:val="00904146"/>
    <w:rsid w:val="009054EA"/>
    <w:rsid w:val="009156C2"/>
    <w:rsid w:val="00915C32"/>
    <w:rsid w:val="0092086C"/>
    <w:rsid w:val="00921265"/>
    <w:rsid w:val="0092211B"/>
    <w:rsid w:val="009256DA"/>
    <w:rsid w:val="00932193"/>
    <w:rsid w:val="00937D5B"/>
    <w:rsid w:val="0094040A"/>
    <w:rsid w:val="00945870"/>
    <w:rsid w:val="00951F8E"/>
    <w:rsid w:val="00953655"/>
    <w:rsid w:val="009537AB"/>
    <w:rsid w:val="00954033"/>
    <w:rsid w:val="00955735"/>
    <w:rsid w:val="00955DF2"/>
    <w:rsid w:val="0095709B"/>
    <w:rsid w:val="0096015E"/>
    <w:rsid w:val="00960FEB"/>
    <w:rsid w:val="00964DA8"/>
    <w:rsid w:val="00965421"/>
    <w:rsid w:val="00965707"/>
    <w:rsid w:val="0096597B"/>
    <w:rsid w:val="009676AE"/>
    <w:rsid w:val="00974344"/>
    <w:rsid w:val="009774E4"/>
    <w:rsid w:val="009841BD"/>
    <w:rsid w:val="009877A2"/>
    <w:rsid w:val="009906F0"/>
    <w:rsid w:val="0099327B"/>
    <w:rsid w:val="00994D1D"/>
    <w:rsid w:val="00995F28"/>
    <w:rsid w:val="0099660C"/>
    <w:rsid w:val="00996633"/>
    <w:rsid w:val="00996D15"/>
    <w:rsid w:val="00997883"/>
    <w:rsid w:val="009A089D"/>
    <w:rsid w:val="009A0E25"/>
    <w:rsid w:val="009A11B7"/>
    <w:rsid w:val="009A29CC"/>
    <w:rsid w:val="009B380D"/>
    <w:rsid w:val="009B4A56"/>
    <w:rsid w:val="009B5CA2"/>
    <w:rsid w:val="009B6136"/>
    <w:rsid w:val="009B651E"/>
    <w:rsid w:val="009B6CF3"/>
    <w:rsid w:val="009C031E"/>
    <w:rsid w:val="009C2175"/>
    <w:rsid w:val="009C6ECE"/>
    <w:rsid w:val="009C7422"/>
    <w:rsid w:val="009C7816"/>
    <w:rsid w:val="009C7A64"/>
    <w:rsid w:val="009D05D7"/>
    <w:rsid w:val="009D0E43"/>
    <w:rsid w:val="009D13FD"/>
    <w:rsid w:val="009D22C8"/>
    <w:rsid w:val="009D410A"/>
    <w:rsid w:val="009D4D52"/>
    <w:rsid w:val="009D579A"/>
    <w:rsid w:val="009E0214"/>
    <w:rsid w:val="009E09FD"/>
    <w:rsid w:val="009E1754"/>
    <w:rsid w:val="009E6173"/>
    <w:rsid w:val="009E7116"/>
    <w:rsid w:val="009F066F"/>
    <w:rsid w:val="009F5F53"/>
    <w:rsid w:val="009F6D98"/>
    <w:rsid w:val="00A026C3"/>
    <w:rsid w:val="00A0319D"/>
    <w:rsid w:val="00A0325F"/>
    <w:rsid w:val="00A03D13"/>
    <w:rsid w:val="00A042C1"/>
    <w:rsid w:val="00A05719"/>
    <w:rsid w:val="00A060CC"/>
    <w:rsid w:val="00A06B57"/>
    <w:rsid w:val="00A103A3"/>
    <w:rsid w:val="00A10490"/>
    <w:rsid w:val="00A1074D"/>
    <w:rsid w:val="00A11E22"/>
    <w:rsid w:val="00A12BC6"/>
    <w:rsid w:val="00A14612"/>
    <w:rsid w:val="00A17C11"/>
    <w:rsid w:val="00A22149"/>
    <w:rsid w:val="00A233F3"/>
    <w:rsid w:val="00A235A3"/>
    <w:rsid w:val="00A23ABD"/>
    <w:rsid w:val="00A2407E"/>
    <w:rsid w:val="00A24DDA"/>
    <w:rsid w:val="00A251B4"/>
    <w:rsid w:val="00A31493"/>
    <w:rsid w:val="00A333A4"/>
    <w:rsid w:val="00A33682"/>
    <w:rsid w:val="00A33719"/>
    <w:rsid w:val="00A35EA8"/>
    <w:rsid w:val="00A3671E"/>
    <w:rsid w:val="00A3686E"/>
    <w:rsid w:val="00A36F03"/>
    <w:rsid w:val="00A37A9A"/>
    <w:rsid w:val="00A4038A"/>
    <w:rsid w:val="00A40E8E"/>
    <w:rsid w:val="00A41445"/>
    <w:rsid w:val="00A4485B"/>
    <w:rsid w:val="00A45135"/>
    <w:rsid w:val="00A45604"/>
    <w:rsid w:val="00A53437"/>
    <w:rsid w:val="00A557EA"/>
    <w:rsid w:val="00A5787C"/>
    <w:rsid w:val="00A60A16"/>
    <w:rsid w:val="00A60FBF"/>
    <w:rsid w:val="00A613E8"/>
    <w:rsid w:val="00A666E4"/>
    <w:rsid w:val="00A67B9B"/>
    <w:rsid w:val="00A70407"/>
    <w:rsid w:val="00A7248A"/>
    <w:rsid w:val="00A72575"/>
    <w:rsid w:val="00A729C8"/>
    <w:rsid w:val="00A73691"/>
    <w:rsid w:val="00A73700"/>
    <w:rsid w:val="00A74880"/>
    <w:rsid w:val="00A80316"/>
    <w:rsid w:val="00A8206B"/>
    <w:rsid w:val="00A821C0"/>
    <w:rsid w:val="00A82A41"/>
    <w:rsid w:val="00A82F79"/>
    <w:rsid w:val="00A930E2"/>
    <w:rsid w:val="00A93865"/>
    <w:rsid w:val="00A93E8A"/>
    <w:rsid w:val="00A94C0E"/>
    <w:rsid w:val="00A9713F"/>
    <w:rsid w:val="00A97BE7"/>
    <w:rsid w:val="00AA19C9"/>
    <w:rsid w:val="00AA28A9"/>
    <w:rsid w:val="00AA43D0"/>
    <w:rsid w:val="00AA496D"/>
    <w:rsid w:val="00AA4A0A"/>
    <w:rsid w:val="00AA6445"/>
    <w:rsid w:val="00AB0831"/>
    <w:rsid w:val="00AB26EF"/>
    <w:rsid w:val="00AB5D9F"/>
    <w:rsid w:val="00AC1D79"/>
    <w:rsid w:val="00AC2928"/>
    <w:rsid w:val="00AC4264"/>
    <w:rsid w:val="00AC62F3"/>
    <w:rsid w:val="00AC6A05"/>
    <w:rsid w:val="00AD08A2"/>
    <w:rsid w:val="00AD324C"/>
    <w:rsid w:val="00AD3E90"/>
    <w:rsid w:val="00AD62AF"/>
    <w:rsid w:val="00AD751E"/>
    <w:rsid w:val="00AE0329"/>
    <w:rsid w:val="00AE1AEE"/>
    <w:rsid w:val="00AE268B"/>
    <w:rsid w:val="00AE47C9"/>
    <w:rsid w:val="00AE56DE"/>
    <w:rsid w:val="00AE66E8"/>
    <w:rsid w:val="00AE6704"/>
    <w:rsid w:val="00AE6F80"/>
    <w:rsid w:val="00AF0AEA"/>
    <w:rsid w:val="00AF2137"/>
    <w:rsid w:val="00AF4D52"/>
    <w:rsid w:val="00AF6C41"/>
    <w:rsid w:val="00B01B7A"/>
    <w:rsid w:val="00B0495D"/>
    <w:rsid w:val="00B108DF"/>
    <w:rsid w:val="00B12E48"/>
    <w:rsid w:val="00B13198"/>
    <w:rsid w:val="00B13ABD"/>
    <w:rsid w:val="00B162A0"/>
    <w:rsid w:val="00B16838"/>
    <w:rsid w:val="00B16F0B"/>
    <w:rsid w:val="00B22CC7"/>
    <w:rsid w:val="00B26F6E"/>
    <w:rsid w:val="00B30197"/>
    <w:rsid w:val="00B30FEA"/>
    <w:rsid w:val="00B310C5"/>
    <w:rsid w:val="00B313F8"/>
    <w:rsid w:val="00B321C4"/>
    <w:rsid w:val="00B325F3"/>
    <w:rsid w:val="00B3368A"/>
    <w:rsid w:val="00B3400A"/>
    <w:rsid w:val="00B35754"/>
    <w:rsid w:val="00B36E61"/>
    <w:rsid w:val="00B36F75"/>
    <w:rsid w:val="00B37336"/>
    <w:rsid w:val="00B40455"/>
    <w:rsid w:val="00B45AED"/>
    <w:rsid w:val="00B46296"/>
    <w:rsid w:val="00B46F5B"/>
    <w:rsid w:val="00B50611"/>
    <w:rsid w:val="00B51084"/>
    <w:rsid w:val="00B52842"/>
    <w:rsid w:val="00B5788C"/>
    <w:rsid w:val="00B61BF5"/>
    <w:rsid w:val="00B62C6A"/>
    <w:rsid w:val="00B64506"/>
    <w:rsid w:val="00B64E6C"/>
    <w:rsid w:val="00B65272"/>
    <w:rsid w:val="00B65AC3"/>
    <w:rsid w:val="00B67E0E"/>
    <w:rsid w:val="00B706A8"/>
    <w:rsid w:val="00B70B85"/>
    <w:rsid w:val="00B716D3"/>
    <w:rsid w:val="00B72DC5"/>
    <w:rsid w:val="00B80CA4"/>
    <w:rsid w:val="00B852AD"/>
    <w:rsid w:val="00B86C82"/>
    <w:rsid w:val="00B91421"/>
    <w:rsid w:val="00B92380"/>
    <w:rsid w:val="00B93F9C"/>
    <w:rsid w:val="00B95C78"/>
    <w:rsid w:val="00B95D9F"/>
    <w:rsid w:val="00B969A3"/>
    <w:rsid w:val="00BA0C49"/>
    <w:rsid w:val="00BA5332"/>
    <w:rsid w:val="00BA53EB"/>
    <w:rsid w:val="00BA5A28"/>
    <w:rsid w:val="00BA6A10"/>
    <w:rsid w:val="00BA78DE"/>
    <w:rsid w:val="00BB0A40"/>
    <w:rsid w:val="00BB21E6"/>
    <w:rsid w:val="00BB2DBB"/>
    <w:rsid w:val="00BB2F4F"/>
    <w:rsid w:val="00BB71E0"/>
    <w:rsid w:val="00BB7850"/>
    <w:rsid w:val="00BC035E"/>
    <w:rsid w:val="00BC18C0"/>
    <w:rsid w:val="00BC19A5"/>
    <w:rsid w:val="00BC637C"/>
    <w:rsid w:val="00BC7734"/>
    <w:rsid w:val="00BD3830"/>
    <w:rsid w:val="00BD7788"/>
    <w:rsid w:val="00BE65EC"/>
    <w:rsid w:val="00BE6BE6"/>
    <w:rsid w:val="00BF0253"/>
    <w:rsid w:val="00C01088"/>
    <w:rsid w:val="00C0117B"/>
    <w:rsid w:val="00C0284D"/>
    <w:rsid w:val="00C03788"/>
    <w:rsid w:val="00C10A45"/>
    <w:rsid w:val="00C11169"/>
    <w:rsid w:val="00C129CF"/>
    <w:rsid w:val="00C13C8E"/>
    <w:rsid w:val="00C146C7"/>
    <w:rsid w:val="00C14E3C"/>
    <w:rsid w:val="00C16B69"/>
    <w:rsid w:val="00C16D55"/>
    <w:rsid w:val="00C20105"/>
    <w:rsid w:val="00C20CF2"/>
    <w:rsid w:val="00C22489"/>
    <w:rsid w:val="00C22711"/>
    <w:rsid w:val="00C26639"/>
    <w:rsid w:val="00C26B3E"/>
    <w:rsid w:val="00C361E5"/>
    <w:rsid w:val="00C36D90"/>
    <w:rsid w:val="00C4024A"/>
    <w:rsid w:val="00C40293"/>
    <w:rsid w:val="00C43238"/>
    <w:rsid w:val="00C435C2"/>
    <w:rsid w:val="00C4427B"/>
    <w:rsid w:val="00C47B54"/>
    <w:rsid w:val="00C51043"/>
    <w:rsid w:val="00C516BF"/>
    <w:rsid w:val="00C519E6"/>
    <w:rsid w:val="00C543BC"/>
    <w:rsid w:val="00C5465F"/>
    <w:rsid w:val="00C56AB0"/>
    <w:rsid w:val="00C56EAA"/>
    <w:rsid w:val="00C5742E"/>
    <w:rsid w:val="00C57C0D"/>
    <w:rsid w:val="00C57DA7"/>
    <w:rsid w:val="00C60367"/>
    <w:rsid w:val="00C614F3"/>
    <w:rsid w:val="00C618A4"/>
    <w:rsid w:val="00C635AC"/>
    <w:rsid w:val="00C64020"/>
    <w:rsid w:val="00C64C05"/>
    <w:rsid w:val="00C67890"/>
    <w:rsid w:val="00C7055C"/>
    <w:rsid w:val="00C74241"/>
    <w:rsid w:val="00C760CB"/>
    <w:rsid w:val="00C8142E"/>
    <w:rsid w:val="00C8186B"/>
    <w:rsid w:val="00C84865"/>
    <w:rsid w:val="00C84AB9"/>
    <w:rsid w:val="00C8574D"/>
    <w:rsid w:val="00C8729A"/>
    <w:rsid w:val="00C878F1"/>
    <w:rsid w:val="00C904E2"/>
    <w:rsid w:val="00C9165E"/>
    <w:rsid w:val="00C91AAF"/>
    <w:rsid w:val="00C9211A"/>
    <w:rsid w:val="00C961D2"/>
    <w:rsid w:val="00CA1070"/>
    <w:rsid w:val="00CA1BA9"/>
    <w:rsid w:val="00CA27C5"/>
    <w:rsid w:val="00CA2E8D"/>
    <w:rsid w:val="00CA3085"/>
    <w:rsid w:val="00CA372D"/>
    <w:rsid w:val="00CA54D1"/>
    <w:rsid w:val="00CA6DBF"/>
    <w:rsid w:val="00CA79C5"/>
    <w:rsid w:val="00CA7C5E"/>
    <w:rsid w:val="00CA7E66"/>
    <w:rsid w:val="00CB4484"/>
    <w:rsid w:val="00CB4609"/>
    <w:rsid w:val="00CB5334"/>
    <w:rsid w:val="00CB5EF6"/>
    <w:rsid w:val="00CB687D"/>
    <w:rsid w:val="00CC0D03"/>
    <w:rsid w:val="00CC158D"/>
    <w:rsid w:val="00CC1D0B"/>
    <w:rsid w:val="00CC31C5"/>
    <w:rsid w:val="00CC351A"/>
    <w:rsid w:val="00CC5489"/>
    <w:rsid w:val="00CC68DC"/>
    <w:rsid w:val="00CC70EF"/>
    <w:rsid w:val="00CD43E6"/>
    <w:rsid w:val="00CD448D"/>
    <w:rsid w:val="00CD7614"/>
    <w:rsid w:val="00CD7AF1"/>
    <w:rsid w:val="00CE02F7"/>
    <w:rsid w:val="00CE058B"/>
    <w:rsid w:val="00CE243F"/>
    <w:rsid w:val="00CE365C"/>
    <w:rsid w:val="00CE4AA0"/>
    <w:rsid w:val="00CE53A7"/>
    <w:rsid w:val="00CE75C0"/>
    <w:rsid w:val="00CF221C"/>
    <w:rsid w:val="00CF291C"/>
    <w:rsid w:val="00CF3ECA"/>
    <w:rsid w:val="00CF4B83"/>
    <w:rsid w:val="00CF6705"/>
    <w:rsid w:val="00CF670A"/>
    <w:rsid w:val="00CF7C35"/>
    <w:rsid w:val="00D017DD"/>
    <w:rsid w:val="00D04709"/>
    <w:rsid w:val="00D06219"/>
    <w:rsid w:val="00D06660"/>
    <w:rsid w:val="00D07312"/>
    <w:rsid w:val="00D1104D"/>
    <w:rsid w:val="00D1125C"/>
    <w:rsid w:val="00D12D42"/>
    <w:rsid w:val="00D14B2E"/>
    <w:rsid w:val="00D16542"/>
    <w:rsid w:val="00D16F5E"/>
    <w:rsid w:val="00D21DF5"/>
    <w:rsid w:val="00D24BB3"/>
    <w:rsid w:val="00D24DE2"/>
    <w:rsid w:val="00D276F1"/>
    <w:rsid w:val="00D3013E"/>
    <w:rsid w:val="00D327C8"/>
    <w:rsid w:val="00D32EAB"/>
    <w:rsid w:val="00D338D9"/>
    <w:rsid w:val="00D36545"/>
    <w:rsid w:val="00D41987"/>
    <w:rsid w:val="00D434B0"/>
    <w:rsid w:val="00D44EFB"/>
    <w:rsid w:val="00D45598"/>
    <w:rsid w:val="00D52631"/>
    <w:rsid w:val="00D5372E"/>
    <w:rsid w:val="00D5389C"/>
    <w:rsid w:val="00D5495C"/>
    <w:rsid w:val="00D567E8"/>
    <w:rsid w:val="00D569B6"/>
    <w:rsid w:val="00D57094"/>
    <w:rsid w:val="00D60F19"/>
    <w:rsid w:val="00D6781F"/>
    <w:rsid w:val="00D67E49"/>
    <w:rsid w:val="00D708D9"/>
    <w:rsid w:val="00D72FF4"/>
    <w:rsid w:val="00D7342B"/>
    <w:rsid w:val="00D73927"/>
    <w:rsid w:val="00D77D5A"/>
    <w:rsid w:val="00D81FEE"/>
    <w:rsid w:val="00D82307"/>
    <w:rsid w:val="00D84779"/>
    <w:rsid w:val="00D85209"/>
    <w:rsid w:val="00D852A0"/>
    <w:rsid w:val="00D861C3"/>
    <w:rsid w:val="00D90A59"/>
    <w:rsid w:val="00D91C04"/>
    <w:rsid w:val="00D93D9C"/>
    <w:rsid w:val="00D95F74"/>
    <w:rsid w:val="00D96B32"/>
    <w:rsid w:val="00DA185D"/>
    <w:rsid w:val="00DA45DC"/>
    <w:rsid w:val="00DA7CA8"/>
    <w:rsid w:val="00DB1316"/>
    <w:rsid w:val="00DB441A"/>
    <w:rsid w:val="00DB44D0"/>
    <w:rsid w:val="00DB6895"/>
    <w:rsid w:val="00DC1009"/>
    <w:rsid w:val="00DC1049"/>
    <w:rsid w:val="00DC12E9"/>
    <w:rsid w:val="00DC79AD"/>
    <w:rsid w:val="00DC7C2C"/>
    <w:rsid w:val="00DD048A"/>
    <w:rsid w:val="00DD1376"/>
    <w:rsid w:val="00DD2F01"/>
    <w:rsid w:val="00DD6CA0"/>
    <w:rsid w:val="00DE0BAD"/>
    <w:rsid w:val="00DE17CA"/>
    <w:rsid w:val="00DE68D0"/>
    <w:rsid w:val="00DE6F80"/>
    <w:rsid w:val="00DF0D1B"/>
    <w:rsid w:val="00DF1EA1"/>
    <w:rsid w:val="00DF47C1"/>
    <w:rsid w:val="00DF53E2"/>
    <w:rsid w:val="00DF6C75"/>
    <w:rsid w:val="00E010F2"/>
    <w:rsid w:val="00E01292"/>
    <w:rsid w:val="00E0228D"/>
    <w:rsid w:val="00E03D9E"/>
    <w:rsid w:val="00E077CA"/>
    <w:rsid w:val="00E10287"/>
    <w:rsid w:val="00E112B7"/>
    <w:rsid w:val="00E113D1"/>
    <w:rsid w:val="00E130A3"/>
    <w:rsid w:val="00E144E3"/>
    <w:rsid w:val="00E15BA0"/>
    <w:rsid w:val="00E16DCB"/>
    <w:rsid w:val="00E224DA"/>
    <w:rsid w:val="00E24085"/>
    <w:rsid w:val="00E25102"/>
    <w:rsid w:val="00E26F73"/>
    <w:rsid w:val="00E3050B"/>
    <w:rsid w:val="00E33059"/>
    <w:rsid w:val="00E342CE"/>
    <w:rsid w:val="00E34F22"/>
    <w:rsid w:val="00E358C4"/>
    <w:rsid w:val="00E3761B"/>
    <w:rsid w:val="00E4405D"/>
    <w:rsid w:val="00E44918"/>
    <w:rsid w:val="00E5066C"/>
    <w:rsid w:val="00E51F55"/>
    <w:rsid w:val="00E52548"/>
    <w:rsid w:val="00E530FB"/>
    <w:rsid w:val="00E550E7"/>
    <w:rsid w:val="00E609C2"/>
    <w:rsid w:val="00E6110D"/>
    <w:rsid w:val="00E6157F"/>
    <w:rsid w:val="00E625F9"/>
    <w:rsid w:val="00E6452F"/>
    <w:rsid w:val="00E646B4"/>
    <w:rsid w:val="00E64A1B"/>
    <w:rsid w:val="00E6519A"/>
    <w:rsid w:val="00E66BF9"/>
    <w:rsid w:val="00E66FD5"/>
    <w:rsid w:val="00E67F19"/>
    <w:rsid w:val="00E70544"/>
    <w:rsid w:val="00E71A46"/>
    <w:rsid w:val="00E721D6"/>
    <w:rsid w:val="00E722AF"/>
    <w:rsid w:val="00E74762"/>
    <w:rsid w:val="00E751F2"/>
    <w:rsid w:val="00E7693B"/>
    <w:rsid w:val="00E77829"/>
    <w:rsid w:val="00E808F6"/>
    <w:rsid w:val="00E82140"/>
    <w:rsid w:val="00E8229A"/>
    <w:rsid w:val="00E82D28"/>
    <w:rsid w:val="00E84E0F"/>
    <w:rsid w:val="00E85414"/>
    <w:rsid w:val="00E86D22"/>
    <w:rsid w:val="00E91D6B"/>
    <w:rsid w:val="00E9359F"/>
    <w:rsid w:val="00EA1CBD"/>
    <w:rsid w:val="00EA3D44"/>
    <w:rsid w:val="00EA4274"/>
    <w:rsid w:val="00EA47A6"/>
    <w:rsid w:val="00EB0D10"/>
    <w:rsid w:val="00EB7EE1"/>
    <w:rsid w:val="00EC11E2"/>
    <w:rsid w:val="00EC29BD"/>
    <w:rsid w:val="00EC29CB"/>
    <w:rsid w:val="00EC2F21"/>
    <w:rsid w:val="00EC73DE"/>
    <w:rsid w:val="00ED130D"/>
    <w:rsid w:val="00ED152B"/>
    <w:rsid w:val="00ED1D4E"/>
    <w:rsid w:val="00ED46DA"/>
    <w:rsid w:val="00ED5E5F"/>
    <w:rsid w:val="00ED63D4"/>
    <w:rsid w:val="00ED79F7"/>
    <w:rsid w:val="00ED7E33"/>
    <w:rsid w:val="00EE0852"/>
    <w:rsid w:val="00EE0F43"/>
    <w:rsid w:val="00EE2D5B"/>
    <w:rsid w:val="00EE2FD6"/>
    <w:rsid w:val="00EE31B4"/>
    <w:rsid w:val="00EF0ACF"/>
    <w:rsid w:val="00EF33BE"/>
    <w:rsid w:val="00EF4348"/>
    <w:rsid w:val="00F035E4"/>
    <w:rsid w:val="00F05CB3"/>
    <w:rsid w:val="00F12867"/>
    <w:rsid w:val="00F129B0"/>
    <w:rsid w:val="00F1630D"/>
    <w:rsid w:val="00F2046B"/>
    <w:rsid w:val="00F20A74"/>
    <w:rsid w:val="00F20B70"/>
    <w:rsid w:val="00F22905"/>
    <w:rsid w:val="00F23C89"/>
    <w:rsid w:val="00F26281"/>
    <w:rsid w:val="00F26DDB"/>
    <w:rsid w:val="00F27707"/>
    <w:rsid w:val="00F27D07"/>
    <w:rsid w:val="00F30900"/>
    <w:rsid w:val="00F31B1A"/>
    <w:rsid w:val="00F32E45"/>
    <w:rsid w:val="00F33A0A"/>
    <w:rsid w:val="00F340FC"/>
    <w:rsid w:val="00F34FAE"/>
    <w:rsid w:val="00F41B03"/>
    <w:rsid w:val="00F43BC2"/>
    <w:rsid w:val="00F451CB"/>
    <w:rsid w:val="00F45469"/>
    <w:rsid w:val="00F47491"/>
    <w:rsid w:val="00F50A1E"/>
    <w:rsid w:val="00F51312"/>
    <w:rsid w:val="00F53A14"/>
    <w:rsid w:val="00F55271"/>
    <w:rsid w:val="00F57A62"/>
    <w:rsid w:val="00F60CE4"/>
    <w:rsid w:val="00F632D9"/>
    <w:rsid w:val="00F648C7"/>
    <w:rsid w:val="00F65B7D"/>
    <w:rsid w:val="00F663E0"/>
    <w:rsid w:val="00F7016F"/>
    <w:rsid w:val="00F70985"/>
    <w:rsid w:val="00F70C44"/>
    <w:rsid w:val="00F71A61"/>
    <w:rsid w:val="00F7281B"/>
    <w:rsid w:val="00F741E2"/>
    <w:rsid w:val="00F76812"/>
    <w:rsid w:val="00F76ED4"/>
    <w:rsid w:val="00F77A82"/>
    <w:rsid w:val="00F8024C"/>
    <w:rsid w:val="00F8328E"/>
    <w:rsid w:val="00F85905"/>
    <w:rsid w:val="00F86892"/>
    <w:rsid w:val="00F919A4"/>
    <w:rsid w:val="00F95D99"/>
    <w:rsid w:val="00F97460"/>
    <w:rsid w:val="00F97940"/>
    <w:rsid w:val="00FA2B65"/>
    <w:rsid w:val="00FA3A3B"/>
    <w:rsid w:val="00FA4D81"/>
    <w:rsid w:val="00FA5ACA"/>
    <w:rsid w:val="00FB1F3C"/>
    <w:rsid w:val="00FB2567"/>
    <w:rsid w:val="00FB3F21"/>
    <w:rsid w:val="00FB7938"/>
    <w:rsid w:val="00FC3553"/>
    <w:rsid w:val="00FC3D89"/>
    <w:rsid w:val="00FC5DD1"/>
    <w:rsid w:val="00FC7D64"/>
    <w:rsid w:val="00FD0858"/>
    <w:rsid w:val="00FD37E5"/>
    <w:rsid w:val="00FE12B2"/>
    <w:rsid w:val="00FE2626"/>
    <w:rsid w:val="00FE2C86"/>
    <w:rsid w:val="00FE6E90"/>
    <w:rsid w:val="00FF1FB0"/>
    <w:rsid w:val="00FF21DB"/>
    <w:rsid w:val="00FF3958"/>
    <w:rsid w:val="00FF66B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1CB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887</Words>
  <Characters>5059</Characters>
  <Application>Microsoft Office Word</Application>
  <DocSecurity>0</DocSecurity>
  <Lines>42</Lines>
  <Paragraphs>11</Paragraphs>
  <ScaleCrop>false</ScaleCrop>
  <Company>Microsoft</Company>
  <LinksUpToDate>false</LinksUpToDate>
  <CharactersWithSpaces>5935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2011-07-12T02:36:00Z</dcterms:created>
  <dcterms:modified xsi:type="dcterms:W3CDTF">2011-07-12T02:36:00Z</dcterms:modified>
</cp:coreProperties>
</file>