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hd w:val="clear" w:color="auto" w:fill="ffffff"/>
        <w:spacing w:before="100" w:beforeAutospacing="true" w:after="100" w:afterAutospacing="true" w:lineRule="exact" w:line="500"/>
        <w:jc w:val="left"/>
        <w:outlineLvl w:val="5"/>
        <w:rPr>
          <w:rFonts w:ascii="方正小标宋简体" w:cs="方正小标宋简体" w:eastAsia="方正小标宋简体" w:hAnsi="方正小标宋简体"/>
          <w:b/>
          <w:sz w:val="44"/>
          <w:szCs w:val="44"/>
        </w:rPr>
      </w:pPr>
      <w:r>
        <w:rPr>
          <w:rFonts w:ascii="宋体" w:cs="宋体" w:hAnsi="宋体" w:hint="eastAsia"/>
          <w:b/>
          <w:sz w:val="44"/>
          <w:szCs w:val="44"/>
        </w:rPr>
        <w:t xml:space="preserve">附件 </w:t>
      </w:r>
      <w:r>
        <w:rPr>
          <w:rFonts w:ascii="宋体" w:cs="宋体" w:hAnsi="宋体" w:hint="eastAsia"/>
          <w:b/>
          <w:sz w:val="44"/>
          <w:szCs w:val="44"/>
        </w:rPr>
        <w:t>四川省新材料产业与测试评价需求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exact" w:line="500"/>
        <w:jc w:val="center"/>
        <w:outlineLvl w:val="5"/>
        <w:rPr>
          <w:b/>
          <w:bCs/>
          <w:color w:val="000000"/>
          <w:kern w:val="0"/>
          <w:sz w:val="44"/>
          <w:szCs w:val="44"/>
        </w:rPr>
      </w:pPr>
      <w:r>
        <w:rPr>
          <w:rFonts w:ascii="微软雅黑" w:cs="微软雅黑" w:eastAsia="微软雅黑" w:hAnsi="微软雅黑" w:hint="eastAsia"/>
          <w:bCs/>
          <w:sz w:val="44"/>
          <w:szCs w:val="44"/>
        </w:rPr>
        <w:t>问 卷 表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300"/>
        <w:outlineLvl w:val="5"/>
        <w:rPr>
          <w:rFonts w:ascii="楷体" w:cs="楷体" w:eastAsia="楷体" w:hAnsi="楷体"/>
          <w:b/>
          <w:bCs/>
          <w:color w:val="000000"/>
          <w:kern w:val="0"/>
          <w:sz w:val="44"/>
          <w:szCs w:val="44"/>
        </w:rPr>
      </w:pPr>
      <w:r>
        <w:rPr>
          <w:rFonts w:ascii="楷体" w:cs="楷体" w:eastAsia="楷体" w:hAnsi="楷体" w:hint="eastAsia"/>
          <w:bCs/>
          <w:szCs w:val="21"/>
        </w:rPr>
        <w:t>说明：本表仅用于全省新材料代表性企事业单位的行业性需求调查，为建设国家新材料测试评价四川区域中心所用，本次调研数据将为企业保密。</w:t>
      </w:r>
    </w:p>
    <w:p>
      <w:pPr>
        <w:pStyle w:val="style0"/>
        <w:widowControl/>
        <w:shd w:val="clear" w:color="auto" w:fill="ffffff"/>
        <w:spacing w:lineRule="exact" w:line="500"/>
        <w:jc w:val="left"/>
        <w:rPr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32"/>
          <w:szCs w:val="32"/>
        </w:rPr>
        <w:t>一、基本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信息</w:t>
      </w:r>
      <w:r>
        <w:rPr>
          <w:b/>
          <w:bCs/>
          <w:color w:val="000000"/>
          <w:kern w:val="0"/>
          <w:sz w:val="32"/>
          <w:szCs w:val="32"/>
        </w:rPr>
        <w:t>情况</w:t>
      </w:r>
    </w:p>
    <w:p>
      <w:pPr>
        <w:pStyle w:val="style0"/>
        <w:widowControl/>
        <w:shd w:val="clear" w:color="auto" w:fill="ffffff"/>
        <w:spacing w:lineRule="exact" w:line="600"/>
        <w:jc w:val="left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>1</w:t>
      </w:r>
      <w:r>
        <w:rPr>
          <w:rFonts w:hint="eastAsia"/>
          <w:color w:val="000000"/>
          <w:kern w:val="0"/>
          <w:sz w:val="28"/>
          <w:szCs w:val="28"/>
        </w:rPr>
        <w:t>.</w:t>
      </w:r>
      <w:r>
        <w:rPr>
          <w:rFonts w:hint="eastAsia"/>
          <w:color w:val="000000"/>
          <w:kern w:val="0"/>
          <w:sz w:val="28"/>
          <w:szCs w:val="28"/>
        </w:rPr>
        <w:t>单位全</w:t>
      </w:r>
      <w:r>
        <w:rPr>
          <w:color w:val="000000"/>
          <w:kern w:val="0"/>
          <w:sz w:val="28"/>
          <w:szCs w:val="28"/>
        </w:rPr>
        <w:t>称</w:t>
      </w:r>
      <w:r>
        <w:rPr>
          <w:rFonts w:hint="eastAsia"/>
          <w:color w:val="000000"/>
          <w:kern w:val="0"/>
          <w:sz w:val="28"/>
          <w:szCs w:val="28"/>
        </w:rPr>
        <w:t>：</w:t>
      </w:r>
      <w:r>
        <w:rPr>
          <w:color w:val="000000"/>
          <w:kern w:val="0"/>
          <w:sz w:val="28"/>
          <w:szCs w:val="28"/>
          <w:u w:val="single"/>
        </w:rPr>
        <w:t>           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color w:val="000000"/>
          <w:kern w:val="0"/>
          <w:sz w:val="28"/>
          <w:szCs w:val="28"/>
          <w:u w:val="single"/>
        </w:rPr>
        <w:t>       </w:t>
      </w:r>
      <w:r>
        <w:rPr>
          <w:rFonts w:hint="eastAsia"/>
          <w:color w:val="000000"/>
          <w:kern w:val="0"/>
          <w:sz w:val="28"/>
          <w:szCs w:val="28"/>
        </w:rPr>
        <w:t>；员工总数：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pStyle w:val="style0"/>
        <w:widowControl/>
        <w:shd w:val="clear" w:color="auto" w:fill="ffffff"/>
        <w:spacing w:before="156" w:lineRule="exact" w:line="600"/>
        <w:jc w:val="left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>2</w:t>
      </w:r>
      <w:r>
        <w:rPr>
          <w:rFonts w:hint="eastAsia"/>
          <w:color w:val="000000"/>
          <w:kern w:val="0"/>
          <w:sz w:val="28"/>
          <w:szCs w:val="28"/>
        </w:rPr>
        <w:t>.</w:t>
      </w:r>
      <w:r>
        <w:rPr>
          <w:rFonts w:hint="eastAsia"/>
          <w:color w:val="000000"/>
          <w:kern w:val="0"/>
          <w:sz w:val="28"/>
          <w:szCs w:val="28"/>
        </w:rPr>
        <w:t>固定资产（万元）：</w:t>
      </w:r>
      <w:r>
        <w:rPr>
          <w:color w:val="000000"/>
          <w:kern w:val="0"/>
          <w:sz w:val="28"/>
          <w:szCs w:val="28"/>
          <w:u w:val="single"/>
        </w:rPr>
        <w:t> 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color w:val="000000"/>
          <w:kern w:val="0"/>
          <w:sz w:val="28"/>
          <w:szCs w:val="28"/>
          <w:u w:val="single"/>
        </w:rPr>
        <w:t>  </w:t>
      </w:r>
      <w:r>
        <w:rPr>
          <w:rFonts w:hint="eastAsia"/>
          <w:color w:val="000000"/>
          <w:kern w:val="0"/>
          <w:sz w:val="28"/>
          <w:szCs w:val="28"/>
        </w:rPr>
        <w:t>，营业收入（万元）：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pStyle w:val="style0"/>
        <w:widowControl/>
        <w:shd w:val="clear" w:color="auto" w:fill="ffffff"/>
        <w:spacing w:before="156" w:lineRule="exact" w:line="600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3</w:t>
      </w:r>
      <w:r>
        <w:rPr>
          <w:rFonts w:hint="eastAsia"/>
          <w:color w:val="000000"/>
          <w:kern w:val="0"/>
          <w:sz w:val="28"/>
          <w:szCs w:val="28"/>
        </w:rPr>
        <w:t>.</w:t>
      </w:r>
      <w:r>
        <w:rPr>
          <w:rFonts w:hint="eastAsia"/>
          <w:color w:val="000000"/>
          <w:kern w:val="0"/>
          <w:sz w:val="28"/>
          <w:szCs w:val="28"/>
        </w:rPr>
        <w:t>单位</w:t>
      </w:r>
      <w:r>
        <w:rPr>
          <w:color w:val="000000"/>
          <w:kern w:val="0"/>
          <w:sz w:val="28"/>
          <w:szCs w:val="28"/>
        </w:rPr>
        <w:t>类型</w:t>
      </w:r>
      <w:r>
        <w:rPr>
          <w:rFonts w:hint="eastAsia"/>
          <w:color w:val="000000"/>
          <w:kern w:val="0"/>
          <w:sz w:val="28"/>
          <w:szCs w:val="28"/>
        </w:rPr>
        <w:t>：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Cs w:val="21"/>
        </w:rPr>
        <w:t>（国有独资或控股</w:t>
      </w:r>
      <w:r>
        <w:rPr>
          <w:color w:val="000000"/>
          <w:kern w:val="0"/>
          <w:szCs w:val="21"/>
        </w:rPr>
        <w:t> </w:t>
      </w:r>
      <w:r>
        <w:rPr>
          <w:rFonts w:hint="eastAsia"/>
          <w:color w:val="000000"/>
          <w:kern w:val="0"/>
          <w:szCs w:val="21"/>
        </w:rPr>
        <w:t>、外资类、私营、上市公司）</w:t>
      </w:r>
    </w:p>
    <w:p>
      <w:pPr>
        <w:pStyle w:val="style0"/>
        <w:widowControl/>
        <w:shd w:val="clear" w:color="auto" w:fill="ffffff"/>
        <w:spacing w:lineRule="exact" w:line="600"/>
        <w:jc w:val="left"/>
        <w:rPr>
          <w:color w:val="000000"/>
          <w:kern w:val="0"/>
          <w:sz w:val="28"/>
          <w:szCs w:val="28"/>
          <w:u w:val="single"/>
        </w:rPr>
      </w:pPr>
      <w:r>
        <w:rPr>
          <w:rFonts w:hint="eastAsia"/>
          <w:color w:val="000000"/>
          <w:kern w:val="0"/>
          <w:sz w:val="28"/>
          <w:szCs w:val="28"/>
        </w:rPr>
        <w:t>4.</w:t>
      </w:r>
      <w:r>
        <w:rPr>
          <w:rFonts w:hint="eastAsia"/>
          <w:color w:val="000000"/>
          <w:kern w:val="0"/>
          <w:sz w:val="28"/>
          <w:szCs w:val="28"/>
        </w:rPr>
        <w:t>技术负责人（姓名）：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</w:rPr>
        <w:t>，职务</w:t>
      </w:r>
      <w:r>
        <w:rPr>
          <w:rFonts w:hint="eastAsia"/>
          <w:color w:val="000000"/>
          <w:kern w:val="0"/>
          <w:sz w:val="28"/>
          <w:szCs w:val="28"/>
        </w:rPr>
        <w:t>/</w:t>
      </w:r>
      <w:r>
        <w:rPr>
          <w:rFonts w:hint="eastAsia"/>
          <w:color w:val="000000"/>
          <w:kern w:val="0"/>
          <w:sz w:val="28"/>
          <w:szCs w:val="28"/>
        </w:rPr>
        <w:t>职称：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kern w:val="0"/>
          <w:sz w:val="28"/>
          <w:szCs w:val="28"/>
        </w:rPr>
        <w:t>，</w:t>
      </w:r>
    </w:p>
    <w:p>
      <w:pPr>
        <w:pStyle w:val="style0"/>
        <w:widowControl/>
        <w:shd w:val="clear" w:color="auto" w:fill="ffffff"/>
        <w:spacing w:lineRule="exact" w:line="600"/>
        <w:jc w:val="left"/>
        <w:rPr>
          <w:color w:val="000000"/>
          <w:kern w:val="0"/>
          <w:sz w:val="28"/>
          <w:szCs w:val="28"/>
          <w:u w:val="single"/>
        </w:rPr>
      </w:pPr>
      <w:r>
        <w:rPr>
          <w:rFonts w:hint="eastAsia"/>
          <w:color w:val="000000"/>
          <w:kern w:val="0"/>
          <w:sz w:val="28"/>
          <w:szCs w:val="28"/>
        </w:rPr>
        <w:t>手机</w:t>
      </w:r>
      <w:r>
        <w:rPr>
          <w:rFonts w:hint="eastAsia"/>
          <w:color w:val="000000"/>
          <w:kern w:val="0"/>
          <w:sz w:val="28"/>
          <w:szCs w:val="28"/>
        </w:rPr>
        <w:t>/</w:t>
      </w:r>
      <w:r>
        <w:rPr>
          <w:rFonts w:hint="eastAsia"/>
          <w:color w:val="000000"/>
          <w:kern w:val="0"/>
          <w:sz w:val="28"/>
          <w:szCs w:val="28"/>
        </w:rPr>
        <w:t>电话：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，电子邮箱：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pStyle w:val="style0"/>
        <w:widowControl/>
        <w:shd w:val="clear" w:color="auto" w:fill="ffffff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5.</w:t>
      </w:r>
      <w:r>
        <w:rPr>
          <w:rFonts w:hint="eastAsia"/>
          <w:color w:val="000000"/>
          <w:kern w:val="0"/>
          <w:sz w:val="28"/>
          <w:szCs w:val="28"/>
        </w:rPr>
        <w:t>主要生产产品</w:t>
      </w:r>
      <w:r>
        <w:rPr>
          <w:rFonts w:hint="eastAsia"/>
          <w:color w:val="000000"/>
          <w:kern w:val="0"/>
          <w:sz w:val="28"/>
          <w:szCs w:val="28"/>
        </w:rPr>
        <w:t>/</w:t>
      </w:r>
      <w:r>
        <w:rPr>
          <w:rFonts w:hint="eastAsia"/>
          <w:color w:val="000000"/>
          <w:kern w:val="0"/>
          <w:sz w:val="28"/>
          <w:szCs w:val="28"/>
        </w:rPr>
        <w:t>服务（含主要在产产品及未来准备发展的产品）：</w:t>
      </w:r>
    </w:p>
    <w:tbl>
      <w:tblPr>
        <w:tblW w:w="7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3161"/>
        <w:gridCol w:w="1688"/>
      </w:tblGrid>
      <w:tr>
        <w:trPr>
          <w:trHeight w:val="567" w:hRule="exact"/>
          <w:jc w:val="center"/>
        </w:trPr>
        <w:tc>
          <w:tcPr>
            <w:tcW w:w="2715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" w:cs="楷体" w:eastAsia="楷体" w:hAnsi="楷体"/>
                <w:b/>
                <w:bCs/>
              </w:rPr>
            </w:pPr>
            <w:r>
              <w:rPr>
                <w:rFonts w:ascii="楷体" w:cs="楷体" w:eastAsia="楷体" w:hAnsi="楷体" w:hint="eastAsia"/>
                <w:b/>
                <w:bCs/>
              </w:rPr>
              <w:t>产品（服务）名称/型号</w:t>
            </w:r>
          </w:p>
        </w:tc>
        <w:tc>
          <w:tcPr>
            <w:tcW w:w="3161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" w:cs="楷体" w:eastAsia="楷体" w:hAnsi="楷体"/>
                <w:b/>
                <w:bCs/>
              </w:rPr>
            </w:pPr>
            <w:r>
              <w:rPr>
                <w:rFonts w:ascii="楷体" w:cs="楷体" w:eastAsia="楷体" w:hAnsi="楷体" w:hint="eastAsia"/>
                <w:b/>
                <w:bCs/>
              </w:rPr>
              <w:t>执行标准（或规范依据）</w:t>
            </w:r>
          </w:p>
        </w:tc>
        <w:tc>
          <w:tcPr>
            <w:tcW w:w="1688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" w:cs="楷体" w:eastAsia="楷体" w:hAnsi="楷体"/>
                <w:b/>
                <w:bCs/>
              </w:rPr>
            </w:pPr>
            <w:r>
              <w:rPr>
                <w:rFonts w:ascii="楷体" w:cs="楷体" w:eastAsia="楷体" w:hAnsi="楷体" w:hint="eastAsia"/>
                <w:b/>
                <w:bCs/>
              </w:rPr>
              <w:t>业务收入占比</w:t>
            </w:r>
          </w:p>
        </w:tc>
      </w:tr>
      <w:tr>
        <w:tblPrEx/>
        <w:trPr>
          <w:trHeight w:val="454" w:hRule="exact"/>
          <w:jc w:val="center"/>
        </w:trPr>
        <w:tc>
          <w:tcPr>
            <w:tcW w:w="2715" w:type="dxa"/>
            <w:tcBorders/>
            <w:vAlign w:val="center"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  <w:tc>
          <w:tcPr>
            <w:tcW w:w="3161" w:type="dxa"/>
            <w:tcBorders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  <w:tc>
          <w:tcPr>
            <w:tcW w:w="1688" w:type="dxa"/>
            <w:tcBorders/>
            <w:vAlign w:val="center"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2715" w:type="dxa"/>
            <w:tcBorders/>
            <w:vAlign w:val="center"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  <w:tc>
          <w:tcPr>
            <w:tcW w:w="3161" w:type="dxa"/>
            <w:tcBorders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  <w:tc>
          <w:tcPr>
            <w:tcW w:w="1688" w:type="dxa"/>
            <w:tcBorders/>
            <w:vAlign w:val="center"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2715" w:type="dxa"/>
            <w:tcBorders/>
            <w:vAlign w:val="center"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  <w:tc>
          <w:tcPr>
            <w:tcW w:w="3161" w:type="dxa"/>
            <w:tcBorders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  <w:tc>
          <w:tcPr>
            <w:tcW w:w="1688" w:type="dxa"/>
            <w:tcBorders/>
            <w:vAlign w:val="center"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2715" w:type="dxa"/>
            <w:tcBorders/>
            <w:vAlign w:val="center"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  <w:tc>
          <w:tcPr>
            <w:tcW w:w="3161" w:type="dxa"/>
            <w:tcBorders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  <w:tc>
          <w:tcPr>
            <w:tcW w:w="1688" w:type="dxa"/>
            <w:tcBorders/>
            <w:vAlign w:val="center"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2715" w:type="dxa"/>
            <w:tcBorders/>
            <w:vAlign w:val="center"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  <w:tc>
          <w:tcPr>
            <w:tcW w:w="3161" w:type="dxa"/>
            <w:tcBorders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  <w:tc>
          <w:tcPr>
            <w:tcW w:w="1688" w:type="dxa"/>
            <w:tcBorders/>
            <w:vAlign w:val="center"/>
          </w:tcPr>
          <w:p>
            <w:pPr>
              <w:pStyle w:val="style0"/>
              <w:tabs>
                <w:tab w:val="left" w:leader="none" w:pos="3600"/>
              </w:tabs>
              <w:jc w:val="center"/>
              <w:rPr>
                <w:rFonts w:ascii="楷体" w:cs="楷体" w:eastAsia="楷体" w:hAnsi="楷体"/>
              </w:rPr>
            </w:pPr>
          </w:p>
        </w:tc>
      </w:tr>
    </w:tbl>
    <w:p>
      <w:pPr>
        <w:pStyle w:val="style0"/>
        <w:widowControl/>
        <w:shd w:val="clear" w:color="auto" w:fill="ffffff"/>
        <w:jc w:val="left"/>
        <w:rPr>
          <w:b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二、测试评价需求</w:t>
      </w:r>
    </w:p>
    <w:p>
      <w:pPr>
        <w:pStyle w:val="style0"/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目前自有测试能力</w:t>
      </w:r>
    </w:p>
    <w:tbl>
      <w:tblPr>
        <w:tblW w:w="7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4845"/>
      </w:tblGrid>
      <w:tr>
        <w:trPr>
          <w:trHeight w:val="309" w:hRule="atLeast"/>
          <w:jc w:val="center"/>
        </w:trPr>
        <w:tc>
          <w:tcPr>
            <w:tcW w:w="2726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  <w:r>
              <w:rPr>
                <w:rFonts w:ascii="楷体" w:cs="楷体" w:eastAsia="楷体" w:hAnsi="楷体" w:hint="eastAsia"/>
                <w:b/>
                <w:bCs/>
              </w:rPr>
              <w:t>项目指标</w:t>
            </w:r>
          </w:p>
        </w:tc>
        <w:tc>
          <w:tcPr>
            <w:tcW w:w="4845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  <w:r>
              <w:rPr>
                <w:rFonts w:ascii="楷体" w:cs="楷体" w:eastAsia="楷体" w:hAnsi="楷体" w:hint="eastAsia"/>
                <w:b/>
                <w:bCs/>
              </w:rPr>
              <w:t>设备名称</w:t>
            </w:r>
          </w:p>
        </w:tc>
      </w:tr>
      <w:tr>
        <w:tblPrEx/>
        <w:trPr>
          <w:trHeight w:val="308" w:hRule="atLeast"/>
          <w:jc w:val="center"/>
        </w:trPr>
        <w:tc>
          <w:tcPr>
            <w:tcW w:w="2726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4845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</w:tr>
      <w:tr>
        <w:tblPrEx/>
        <w:trPr>
          <w:trHeight w:val="308" w:hRule="atLeast"/>
          <w:jc w:val="center"/>
        </w:trPr>
        <w:tc>
          <w:tcPr>
            <w:tcW w:w="2726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4845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</w:tr>
      <w:tr>
        <w:tblPrEx/>
        <w:trPr>
          <w:trHeight w:val="308" w:hRule="atLeast"/>
          <w:jc w:val="center"/>
        </w:trPr>
        <w:tc>
          <w:tcPr>
            <w:tcW w:w="2726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4845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</w:tr>
      <w:tr>
        <w:tblPrEx/>
        <w:trPr>
          <w:trHeight w:val="308" w:hRule="atLeast"/>
          <w:jc w:val="center"/>
        </w:trPr>
        <w:tc>
          <w:tcPr>
            <w:tcW w:w="2726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4845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</w:tr>
    </w:tbl>
    <w:p>
      <w:pPr>
        <w:pStyle w:val="style0"/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目前外协的测试需求</w:t>
      </w:r>
    </w:p>
    <w:tbl>
      <w:tblPr>
        <w:tblW w:w="7528" w:type="dxa"/>
        <w:jc w:val="center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18"/>
        <w:gridCol w:w="3118"/>
        <w:gridCol w:w="1240"/>
      </w:tblGrid>
      <w:tr>
        <w:trPr>
          <w:trHeight w:val="309" w:hRule="atLeast"/>
          <w:jc w:val="center"/>
        </w:trPr>
        <w:tc>
          <w:tcPr>
            <w:tcW w:w="1752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  <w:r>
              <w:rPr>
                <w:rFonts w:ascii="楷体" w:cs="楷体" w:eastAsia="楷体" w:hAnsi="楷体" w:hint="eastAsia"/>
                <w:b/>
                <w:bCs/>
              </w:rPr>
              <w:t>测试项目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  <w:r>
              <w:rPr>
                <w:rFonts w:ascii="楷体" w:cs="楷体" w:eastAsia="楷体" w:hAnsi="楷体" w:hint="eastAsia"/>
                <w:b/>
                <w:bCs/>
              </w:rPr>
              <w:t>批次/年</w:t>
            </w:r>
          </w:p>
        </w:tc>
        <w:tc>
          <w:tcPr>
            <w:tcW w:w="3118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  <w:r>
              <w:rPr>
                <w:rFonts w:ascii="楷体" w:cs="楷体" w:eastAsia="楷体" w:hAnsi="楷体" w:hint="eastAsia"/>
                <w:b/>
                <w:bCs/>
              </w:rPr>
              <w:t>测试机构名称</w:t>
            </w:r>
          </w:p>
        </w:tc>
        <w:tc>
          <w:tcPr>
            <w:tcW w:w="124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  <w:r>
              <w:rPr>
                <w:rFonts w:ascii="楷体" w:cs="楷体" w:eastAsia="楷体" w:hAnsi="楷体" w:hint="eastAsia"/>
                <w:b/>
                <w:bCs/>
              </w:rPr>
              <w:t>费用</w:t>
            </w:r>
            <w:r>
              <w:rPr>
                <w:rFonts w:ascii="楷体" w:cs="楷体" w:eastAsia="楷体" w:hAnsi="楷体"/>
                <w:b/>
                <w:bCs/>
              </w:rPr>
              <w:t>/</w:t>
            </w:r>
            <w:r>
              <w:rPr>
                <w:rFonts w:ascii="楷体" w:cs="楷体" w:eastAsia="楷体" w:hAnsi="楷体" w:hint="eastAsia"/>
                <w:b/>
                <w:bCs/>
              </w:rPr>
              <w:t>元</w:t>
            </w:r>
          </w:p>
        </w:tc>
      </w:tr>
      <w:tr>
        <w:tblPrEx/>
        <w:trPr>
          <w:trHeight w:val="308" w:hRule="atLeast"/>
          <w:jc w:val="center"/>
        </w:trPr>
        <w:tc>
          <w:tcPr>
            <w:tcW w:w="1752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3118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124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</w:tr>
      <w:tr>
        <w:tblPrEx/>
        <w:trPr>
          <w:trHeight w:val="308" w:hRule="atLeast"/>
          <w:jc w:val="center"/>
        </w:trPr>
        <w:tc>
          <w:tcPr>
            <w:tcW w:w="1752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3118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124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</w:tr>
      <w:tr>
        <w:tblPrEx/>
        <w:trPr>
          <w:trHeight w:val="308" w:hRule="atLeast"/>
          <w:jc w:val="center"/>
        </w:trPr>
        <w:tc>
          <w:tcPr>
            <w:tcW w:w="1752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3118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  <w:tc>
          <w:tcPr>
            <w:tcW w:w="124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b/>
                <w:bCs/>
              </w:rPr>
            </w:pPr>
          </w:p>
        </w:tc>
      </w:tr>
    </w:tbl>
    <w:p>
      <w:pPr>
        <w:pStyle w:val="style0"/>
        <w:widowControl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目前测试评价</w:t>
      </w:r>
      <w:bookmarkStart w:id="0" w:name="_GoBack"/>
      <w:bookmarkEnd w:id="0"/>
      <w:r>
        <w:rPr>
          <w:rFonts w:hint="eastAsia"/>
          <w:sz w:val="28"/>
          <w:szCs w:val="28"/>
        </w:rPr>
        <w:t>瓶颈（可以详细描述在产品研发或者测试方面遇到的困难）</w:t>
      </w:r>
    </w:p>
    <w:p>
      <w:pPr>
        <w:pStyle w:val="style0"/>
        <w:widowControl/>
        <w:tabs>
          <w:tab w:val="left" w:leader="none" w:pos="312"/>
        </w:tabs>
        <w:jc w:val="left"/>
        <w:rPr>
          <w:sz w:val="28"/>
          <w:szCs w:val="28"/>
        </w:rPr>
      </w:pPr>
    </w:p>
    <w:p>
      <w:pPr>
        <w:pStyle w:val="style0"/>
        <w:widowControl/>
        <w:tabs>
          <w:tab w:val="left" w:leader="none" w:pos="312"/>
        </w:tabs>
        <w:jc w:val="left"/>
        <w:rPr>
          <w:sz w:val="28"/>
          <w:szCs w:val="28"/>
        </w:rPr>
      </w:pPr>
    </w:p>
    <w:p>
      <w:pPr>
        <w:pStyle w:val="style0"/>
        <w:widowControl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对国家新材料测试评价平台区域中心建设的建议（主要针对能力建设和服务项目等方面）</w:t>
      </w:r>
    </w:p>
    <w:p>
      <w:pPr>
        <w:pStyle w:val="style0"/>
        <w:widowControl/>
        <w:tabs>
          <w:tab w:val="left" w:leader="none" w:pos="312"/>
        </w:tabs>
        <w:jc w:val="left"/>
        <w:rPr>
          <w:sz w:val="28"/>
          <w:szCs w:val="28"/>
        </w:rPr>
      </w:pPr>
    </w:p>
    <w:p>
      <w:pPr>
        <w:pStyle w:val="style0"/>
        <w:widowControl/>
        <w:tabs>
          <w:tab w:val="left" w:leader="none" w:pos="312"/>
        </w:tabs>
        <w:jc w:val="left"/>
        <w:rPr>
          <w:sz w:val="28"/>
          <w:szCs w:val="28"/>
        </w:rPr>
      </w:pPr>
    </w:p>
    <w:p>
      <w:pPr>
        <w:pStyle w:val="style0"/>
        <w:widowControl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其他技术方面需求（包括产品设计阶段是否有意向引入计算机仿真模拟、是否有意向进行新材料技术成熟度等级评定等）</w:t>
      </w:r>
    </w:p>
    <w:p>
      <w:pPr>
        <w:pStyle w:val="style0"/>
        <w:widowControl/>
        <w:jc w:val="left"/>
        <w:rPr>
          <w:sz w:val="28"/>
          <w:szCs w:val="28"/>
        </w:rPr>
      </w:pPr>
    </w:p>
    <w:p>
      <w:pPr>
        <w:pStyle w:val="style0"/>
        <w:widowControl/>
        <w:jc w:val="left"/>
        <w:rPr>
          <w:sz w:val="28"/>
          <w:szCs w:val="28"/>
        </w:rPr>
      </w:pPr>
    </w:p>
    <w:p>
      <w:pPr>
        <w:pStyle w:val="style0"/>
        <w:widowControl/>
        <w:jc w:val="left"/>
        <w:rPr>
          <w:sz w:val="28"/>
          <w:szCs w:val="28"/>
        </w:rPr>
      </w:pPr>
    </w:p>
    <w:p>
      <w:pPr>
        <w:pStyle w:val="style0"/>
        <w:widowControl/>
        <w:jc w:val="left"/>
        <w:rPr>
          <w:sz w:val="28"/>
          <w:szCs w:val="28"/>
        </w:rPr>
      </w:pPr>
    </w:p>
    <w:p>
      <w:pPr>
        <w:pStyle w:val="style0"/>
        <w:widowControl/>
        <w:ind w:firstLine="2520" w:firstLineChars="9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联系方式：</w:t>
      </w:r>
    </w:p>
    <w:sectPr>
      <w:footerReference w:type="even" r:id="rId2"/>
      <w:footerReference w:type="default" r:id="rId3"/>
      <w:pgSz w:w="11906" w:h="16838" w:orient="portrait"/>
      <w:pgMar w:top="1701" w:right="1531" w:bottom="1418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right="360"/>
      <w:rPr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360.0pt;margin-top:-2.0pt;width:67.65pt;height:11.65pt;z-index:2;mso-position-horizontal-relative:margin;mso-position-vertical-relative:text;mso-width-relative:page;mso-height-relative:page;mso-wrap-distance-left:0.0pt;mso-wrap-distance-right:0.0pt;visibility:visible;mso-wrap-style:none;">
          <v:stroke on="f" joinstyle="miter"/>
          <v:fill/>
          <v:path o:connecttype="rect" gradientshapeok="t"/>
          <v:textbox inset="0.0pt,0.0pt,0.0pt,0.0pt" style="mso-fit-shape-to-text:true;">
            <w:txbxContent>
              <w:p>
                <w:pPr>
                  <w:pStyle w:val="style32"/>
                  <w:jc w:val="right"/>
                  <w:rPr/>
                </w:pPr>
                <w:r>
                  <w:rPr>
                    <w:rFonts w:hint="eastAsia"/>
                  </w:rPr>
                  <w:t>第</w:t>
                </w:r>
                <w:r>
                  <w:rPr/>
                  <w:fldChar w:fldCharType="begin"/>
                </w:r>
                <w:r>
                  <w:instrText xml:space="preserve"> PAGE  \* MERGEFORMAT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rPr/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rPr/>
                  <w:fldChar w:fldCharType="begin"/>
                </w:r>
                <w:r>
                  <w:instrText xml:space="preserve"> NUMPAGES  \* MERGEFORMAT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rPr/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86A19B1"/>
    <w:lvl w:ilvl="0">
      <w:start w:val="8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embedTrueType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qFormat/>
    <w:pPr/>
    <w:rPr>
      <w:sz w:val="18"/>
      <w:szCs w:val="18"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41">
    <w:name w:val="page number"/>
    <w:next w:val="style41"/>
    <w:qFormat/>
    <w:rPr>
      <w:rFonts w:ascii="Calibri" w:cs="Times New Roman" w:eastAsia="宋体" w:hAnsi="Calibri"/>
    </w:rPr>
  </w:style>
  <w:style w:type="character" w:styleId="style85">
    <w:name w:val="Hyperlink"/>
    <w:next w:val="style85"/>
    <w:qFormat/>
    <w:rPr>
      <w:rFonts w:ascii="Calibri" w:cs="Times New Roman" w:eastAsia="宋体" w:hAnsi="Calibri"/>
      <w:color w:val="0000ff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236B07-327B-9144-ACCC-48AC1667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Words>432</Words>
  <Pages>3</Pages>
  <Characters>439</Characters>
  <Application>WPS Office</Application>
  <DocSecurity>0</DocSecurity>
  <Paragraphs>91</Paragraphs>
  <ScaleCrop>false</ScaleCrop>
  <Company>信念技术论坛</Company>
  <LinksUpToDate>false</LinksUpToDate>
  <CharactersWithSpaces>589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2019-11-21T03:24:00Z</dcterms:created>
  <dc:creator>User</dc:creator>
  <lastModifiedBy>LYA-AL00</lastModifiedBy>
  <lastPrinted>2019-11-27T05:16:00Z</lastPrinted>
  <dcterms:modified xsi:type="dcterms:W3CDTF">2019-11-28T07:11:44Z</dcterms:modified>
  <revision>10</revision>
  <dc:title>企业经营状况问卷调查表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